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1CC393" w14:textId="53B330AE" w:rsidR="004015A1" w:rsidRPr="00317D84" w:rsidRDefault="00930377" w:rsidP="004015A1">
      <w:pPr>
        <w:tabs>
          <w:tab w:val="right" w:pos="9355"/>
        </w:tabs>
        <w:spacing w:after="0"/>
        <w:rPr>
          <w:rFonts w:ascii="Arial" w:hAnsi="Arial" w:cs="Arial"/>
          <w:b/>
          <w:i/>
          <w:szCs w:val="24"/>
          <w:lang w:val="en-US"/>
        </w:rPr>
      </w:pPr>
      <w:r w:rsidRPr="00317D84">
        <w:rPr>
          <w:rFonts w:ascii="Arial" w:hAnsi="Arial" w:cs="Arial"/>
          <w:b/>
          <w:sz w:val="24"/>
          <w:szCs w:val="24"/>
          <w:lang w:val="en-US"/>
        </w:rPr>
        <w:t>3GPP TSG-SA4 Meeting #103</w:t>
      </w:r>
      <w:r w:rsidR="004015A1" w:rsidRPr="00317D84">
        <w:rPr>
          <w:rFonts w:ascii="Arial" w:hAnsi="Arial" w:cs="Arial"/>
          <w:b/>
          <w:szCs w:val="24"/>
          <w:lang w:val="en-US"/>
        </w:rPr>
        <w:tab/>
      </w:r>
      <w:r w:rsidRPr="00317D84">
        <w:rPr>
          <w:rFonts w:ascii="Arial" w:hAnsi="Arial" w:cs="Arial"/>
          <w:b/>
          <w:i/>
          <w:noProof/>
          <w:sz w:val="28"/>
        </w:rPr>
        <w:t>S4-190</w:t>
      </w:r>
      <w:r w:rsidR="00317D84">
        <w:rPr>
          <w:rFonts w:ascii="Arial" w:hAnsi="Arial" w:cs="Arial"/>
          <w:b/>
          <w:i/>
          <w:noProof/>
          <w:sz w:val="28"/>
        </w:rPr>
        <w:t>49</w:t>
      </w:r>
      <w:r w:rsidR="008871EC">
        <w:rPr>
          <w:rFonts w:ascii="Arial" w:hAnsi="Arial" w:cs="Arial"/>
          <w:b/>
          <w:i/>
          <w:noProof/>
          <w:sz w:val="28"/>
        </w:rPr>
        <w:t>5</w:t>
      </w:r>
    </w:p>
    <w:p w14:paraId="02C094E5" w14:textId="4986EDEB" w:rsidR="004015A1" w:rsidRPr="00317D84" w:rsidRDefault="00930377" w:rsidP="005422D4">
      <w:pPr>
        <w:tabs>
          <w:tab w:val="right" w:pos="9356"/>
        </w:tabs>
        <w:spacing w:after="0"/>
        <w:rPr>
          <w:rFonts w:ascii="Arial" w:hAnsi="Arial" w:cs="Arial"/>
          <w:bCs/>
          <w:color w:val="000000"/>
          <w:sz w:val="24"/>
          <w:szCs w:val="24"/>
        </w:rPr>
      </w:pPr>
      <w:r w:rsidRPr="00317D84">
        <w:rPr>
          <w:rFonts w:ascii="Arial" w:hAnsi="Arial" w:cs="Arial"/>
          <w:b/>
          <w:noProof/>
          <w:sz w:val="24"/>
          <w:szCs w:val="24"/>
        </w:rPr>
        <w:t>Newport Beach, CA, U.S.A., 8-12 April</w:t>
      </w:r>
      <w:r w:rsidR="004015A1" w:rsidRPr="00317D84">
        <w:rPr>
          <w:rFonts w:ascii="Arial" w:hAnsi="Arial" w:cs="Arial"/>
          <w:b/>
          <w:noProof/>
          <w:sz w:val="24"/>
          <w:szCs w:val="24"/>
        </w:rPr>
        <w:t xml:space="preserve"> 2019</w:t>
      </w:r>
      <w:r w:rsidR="004015A1" w:rsidRPr="00317D84">
        <w:rPr>
          <w:rFonts w:ascii="Arial" w:hAnsi="Arial" w:cs="Arial"/>
          <w:bCs/>
          <w:color w:val="000000"/>
          <w:sz w:val="24"/>
          <w:szCs w:val="24"/>
        </w:rPr>
        <w:tab/>
      </w:r>
    </w:p>
    <w:p w14:paraId="0C64833A" w14:textId="77777777" w:rsidR="00B94157" w:rsidRPr="00B94157" w:rsidRDefault="00B94157" w:rsidP="00B94157">
      <w:pPr>
        <w:tabs>
          <w:tab w:val="right" w:pos="9356"/>
        </w:tabs>
        <w:spacing w:after="0"/>
        <w:rPr>
          <w:rFonts w:ascii="Arial" w:hAnsi="Arial" w:cs="Arial"/>
          <w:bCs/>
          <w:color w:val="000000"/>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A33291C" w14:textId="77777777" w:rsidTr="00547111">
        <w:tc>
          <w:tcPr>
            <w:tcW w:w="9641" w:type="dxa"/>
            <w:gridSpan w:val="9"/>
            <w:tcBorders>
              <w:top w:val="single" w:sz="4" w:space="0" w:color="auto"/>
              <w:left w:val="single" w:sz="4" w:space="0" w:color="auto"/>
              <w:right w:val="single" w:sz="4" w:space="0" w:color="auto"/>
            </w:tcBorders>
          </w:tcPr>
          <w:p w14:paraId="070AF3AF"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800A00C" w14:textId="77777777" w:rsidTr="00547111">
        <w:tc>
          <w:tcPr>
            <w:tcW w:w="9641" w:type="dxa"/>
            <w:gridSpan w:val="9"/>
            <w:tcBorders>
              <w:left w:val="single" w:sz="4" w:space="0" w:color="auto"/>
              <w:right w:val="single" w:sz="4" w:space="0" w:color="auto"/>
            </w:tcBorders>
          </w:tcPr>
          <w:p w14:paraId="27BCFB47" w14:textId="77777777" w:rsidR="001E41F3" w:rsidRDefault="001E41F3">
            <w:pPr>
              <w:pStyle w:val="CRCoverPage"/>
              <w:spacing w:after="0"/>
              <w:jc w:val="center"/>
              <w:rPr>
                <w:noProof/>
              </w:rPr>
            </w:pPr>
            <w:r>
              <w:rPr>
                <w:b/>
                <w:noProof/>
                <w:sz w:val="32"/>
              </w:rPr>
              <w:t>CHANGE REQUEST</w:t>
            </w:r>
          </w:p>
        </w:tc>
      </w:tr>
      <w:tr w:rsidR="001E41F3" w14:paraId="46783470" w14:textId="77777777" w:rsidTr="00547111">
        <w:tc>
          <w:tcPr>
            <w:tcW w:w="9641" w:type="dxa"/>
            <w:gridSpan w:val="9"/>
            <w:tcBorders>
              <w:left w:val="single" w:sz="4" w:space="0" w:color="auto"/>
              <w:right w:val="single" w:sz="4" w:space="0" w:color="auto"/>
            </w:tcBorders>
          </w:tcPr>
          <w:p w14:paraId="6B08AA3F" w14:textId="77777777" w:rsidR="001E41F3" w:rsidRDefault="001E41F3">
            <w:pPr>
              <w:pStyle w:val="CRCoverPage"/>
              <w:spacing w:after="0"/>
              <w:rPr>
                <w:noProof/>
                <w:sz w:val="8"/>
                <w:szCs w:val="8"/>
              </w:rPr>
            </w:pPr>
          </w:p>
        </w:tc>
      </w:tr>
      <w:tr w:rsidR="001E41F3" w14:paraId="195BA8AC" w14:textId="77777777" w:rsidTr="00547111">
        <w:tc>
          <w:tcPr>
            <w:tcW w:w="142" w:type="dxa"/>
            <w:tcBorders>
              <w:left w:val="single" w:sz="4" w:space="0" w:color="auto"/>
            </w:tcBorders>
          </w:tcPr>
          <w:p w14:paraId="0C8088C7" w14:textId="77777777" w:rsidR="001E41F3" w:rsidRDefault="001E41F3">
            <w:pPr>
              <w:pStyle w:val="CRCoverPage"/>
              <w:spacing w:after="0"/>
              <w:jc w:val="right"/>
              <w:rPr>
                <w:noProof/>
              </w:rPr>
            </w:pPr>
          </w:p>
        </w:tc>
        <w:tc>
          <w:tcPr>
            <w:tcW w:w="1559" w:type="dxa"/>
            <w:shd w:val="pct30" w:color="FFFF00" w:fill="auto"/>
          </w:tcPr>
          <w:p w14:paraId="3A0BF6D6" w14:textId="77777777" w:rsidR="001E41F3" w:rsidRPr="00410371" w:rsidRDefault="000C4534" w:rsidP="00B9415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94157">
              <w:rPr>
                <w:b/>
                <w:noProof/>
                <w:sz w:val="28"/>
              </w:rPr>
              <w:t>26.114</w:t>
            </w:r>
            <w:r>
              <w:rPr>
                <w:b/>
                <w:noProof/>
                <w:sz w:val="28"/>
              </w:rPr>
              <w:fldChar w:fldCharType="end"/>
            </w:r>
          </w:p>
        </w:tc>
        <w:tc>
          <w:tcPr>
            <w:tcW w:w="709" w:type="dxa"/>
          </w:tcPr>
          <w:p w14:paraId="7809409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FFBA53" w14:textId="3C20B088" w:rsidR="001E41F3" w:rsidRPr="00410371" w:rsidRDefault="00930377" w:rsidP="0005188F">
            <w:pPr>
              <w:pStyle w:val="CRCoverPage"/>
              <w:spacing w:after="0"/>
              <w:rPr>
                <w:noProof/>
              </w:rPr>
            </w:pPr>
            <w:r>
              <w:rPr>
                <w:b/>
                <w:noProof/>
                <w:sz w:val="28"/>
              </w:rPr>
              <w:t>0</w:t>
            </w:r>
            <w:r w:rsidR="00E2233D">
              <w:rPr>
                <w:b/>
                <w:noProof/>
                <w:sz w:val="28"/>
              </w:rPr>
              <w:t>4</w:t>
            </w:r>
            <w:r w:rsidR="00317D84">
              <w:rPr>
                <w:b/>
                <w:noProof/>
                <w:sz w:val="28"/>
              </w:rPr>
              <w:t>7</w:t>
            </w:r>
            <w:r w:rsidR="008871EC">
              <w:rPr>
                <w:b/>
                <w:noProof/>
                <w:sz w:val="28"/>
              </w:rPr>
              <w:t>4</w:t>
            </w:r>
          </w:p>
        </w:tc>
        <w:tc>
          <w:tcPr>
            <w:tcW w:w="709" w:type="dxa"/>
          </w:tcPr>
          <w:p w14:paraId="0E9BB12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E73AEC" w14:textId="3EAD94F0" w:rsidR="001E41F3" w:rsidRPr="00701490" w:rsidRDefault="00930377" w:rsidP="0062660B">
            <w:pPr>
              <w:pStyle w:val="CRCoverPage"/>
              <w:spacing w:after="0"/>
              <w:jc w:val="center"/>
              <w:rPr>
                <w:b/>
                <w:noProof/>
                <w:sz w:val="28"/>
                <w:szCs w:val="28"/>
              </w:rPr>
            </w:pPr>
            <w:r>
              <w:rPr>
                <w:b/>
                <w:noProof/>
                <w:sz w:val="28"/>
                <w:szCs w:val="28"/>
              </w:rPr>
              <w:t>-</w:t>
            </w:r>
          </w:p>
        </w:tc>
        <w:tc>
          <w:tcPr>
            <w:tcW w:w="2410" w:type="dxa"/>
          </w:tcPr>
          <w:p w14:paraId="12CC33D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EDC394" w14:textId="56E3D655" w:rsidR="001E41F3" w:rsidRPr="00410371" w:rsidRDefault="000C4534" w:rsidP="00A276F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17D84">
              <w:rPr>
                <w:b/>
                <w:noProof/>
                <w:sz w:val="28"/>
              </w:rPr>
              <w:t>1</w:t>
            </w:r>
            <w:r w:rsidR="008871EC">
              <w:rPr>
                <w:b/>
                <w:noProof/>
                <w:sz w:val="28"/>
              </w:rPr>
              <w:t>6.1</w:t>
            </w:r>
            <w:r w:rsidR="00A276F3">
              <w:rPr>
                <w:b/>
                <w:noProof/>
                <w:sz w:val="28"/>
              </w:rPr>
              <w:t>.0</w:t>
            </w:r>
            <w:r>
              <w:rPr>
                <w:b/>
                <w:noProof/>
                <w:sz w:val="28"/>
              </w:rPr>
              <w:fldChar w:fldCharType="end"/>
            </w:r>
          </w:p>
        </w:tc>
        <w:tc>
          <w:tcPr>
            <w:tcW w:w="143" w:type="dxa"/>
            <w:tcBorders>
              <w:right w:val="single" w:sz="4" w:space="0" w:color="auto"/>
            </w:tcBorders>
          </w:tcPr>
          <w:p w14:paraId="4274E400" w14:textId="77777777" w:rsidR="001E41F3" w:rsidRDefault="001E41F3">
            <w:pPr>
              <w:pStyle w:val="CRCoverPage"/>
              <w:spacing w:after="0"/>
              <w:rPr>
                <w:noProof/>
              </w:rPr>
            </w:pPr>
          </w:p>
        </w:tc>
      </w:tr>
      <w:tr w:rsidR="001E41F3" w14:paraId="1B963B3B" w14:textId="77777777" w:rsidTr="00547111">
        <w:tc>
          <w:tcPr>
            <w:tcW w:w="9641" w:type="dxa"/>
            <w:gridSpan w:val="9"/>
            <w:tcBorders>
              <w:left w:val="single" w:sz="4" w:space="0" w:color="auto"/>
              <w:right w:val="single" w:sz="4" w:space="0" w:color="auto"/>
            </w:tcBorders>
          </w:tcPr>
          <w:p w14:paraId="6C628BB3" w14:textId="77777777" w:rsidR="001E41F3" w:rsidRDefault="001E41F3">
            <w:pPr>
              <w:pStyle w:val="CRCoverPage"/>
              <w:spacing w:after="0"/>
              <w:rPr>
                <w:noProof/>
              </w:rPr>
            </w:pPr>
          </w:p>
        </w:tc>
      </w:tr>
      <w:tr w:rsidR="001E41F3" w14:paraId="3C24AFC4" w14:textId="77777777" w:rsidTr="00547111">
        <w:tc>
          <w:tcPr>
            <w:tcW w:w="9641" w:type="dxa"/>
            <w:gridSpan w:val="9"/>
            <w:tcBorders>
              <w:top w:val="single" w:sz="4" w:space="0" w:color="auto"/>
            </w:tcBorders>
          </w:tcPr>
          <w:p w14:paraId="6D6AFAC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26A754" w14:textId="77777777" w:rsidTr="00547111">
        <w:tc>
          <w:tcPr>
            <w:tcW w:w="9641" w:type="dxa"/>
            <w:gridSpan w:val="9"/>
          </w:tcPr>
          <w:p w14:paraId="6677C0A7" w14:textId="77777777" w:rsidR="001E41F3" w:rsidRDefault="001E41F3">
            <w:pPr>
              <w:pStyle w:val="CRCoverPage"/>
              <w:spacing w:after="0"/>
              <w:rPr>
                <w:noProof/>
                <w:sz w:val="8"/>
                <w:szCs w:val="8"/>
              </w:rPr>
            </w:pPr>
          </w:p>
        </w:tc>
      </w:tr>
    </w:tbl>
    <w:p w14:paraId="34EE012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C648437" w14:textId="77777777" w:rsidTr="00A7671C">
        <w:tc>
          <w:tcPr>
            <w:tcW w:w="2835" w:type="dxa"/>
          </w:tcPr>
          <w:p w14:paraId="29AE30F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9A709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DE356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4B3CDD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ECA2FE" w14:textId="77777777" w:rsidR="00F25D98" w:rsidRDefault="00A276F3" w:rsidP="001E41F3">
            <w:pPr>
              <w:pStyle w:val="CRCoverPage"/>
              <w:spacing w:after="0"/>
              <w:jc w:val="center"/>
              <w:rPr>
                <w:b/>
                <w:caps/>
                <w:noProof/>
              </w:rPr>
            </w:pPr>
            <w:r>
              <w:rPr>
                <w:b/>
                <w:caps/>
                <w:noProof/>
              </w:rPr>
              <w:t>X</w:t>
            </w:r>
          </w:p>
        </w:tc>
        <w:tc>
          <w:tcPr>
            <w:tcW w:w="2126" w:type="dxa"/>
          </w:tcPr>
          <w:p w14:paraId="4135EE1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FB15DC" w14:textId="77777777" w:rsidR="00F25D98" w:rsidRDefault="00F25D98" w:rsidP="001E41F3">
            <w:pPr>
              <w:pStyle w:val="CRCoverPage"/>
              <w:spacing w:after="0"/>
              <w:jc w:val="center"/>
              <w:rPr>
                <w:b/>
                <w:caps/>
                <w:noProof/>
              </w:rPr>
            </w:pPr>
          </w:p>
        </w:tc>
        <w:tc>
          <w:tcPr>
            <w:tcW w:w="1418" w:type="dxa"/>
            <w:tcBorders>
              <w:left w:val="nil"/>
            </w:tcBorders>
          </w:tcPr>
          <w:p w14:paraId="5782734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8D939B" w14:textId="77777777" w:rsidR="00F25D98" w:rsidRDefault="00785BE2" w:rsidP="001E41F3">
            <w:pPr>
              <w:pStyle w:val="CRCoverPage"/>
              <w:spacing w:after="0"/>
              <w:jc w:val="center"/>
              <w:rPr>
                <w:b/>
                <w:bCs/>
                <w:caps/>
                <w:noProof/>
              </w:rPr>
            </w:pPr>
            <w:r>
              <w:rPr>
                <w:b/>
                <w:bCs/>
                <w:caps/>
                <w:noProof/>
              </w:rPr>
              <w:t>X</w:t>
            </w:r>
          </w:p>
        </w:tc>
      </w:tr>
    </w:tbl>
    <w:p w14:paraId="473102D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BD3BE1" w14:textId="77777777" w:rsidTr="00547111">
        <w:tc>
          <w:tcPr>
            <w:tcW w:w="9640" w:type="dxa"/>
            <w:gridSpan w:val="11"/>
          </w:tcPr>
          <w:p w14:paraId="3E46587B" w14:textId="77777777" w:rsidR="001E41F3" w:rsidRDefault="001E41F3">
            <w:pPr>
              <w:pStyle w:val="CRCoverPage"/>
              <w:spacing w:after="0"/>
              <w:rPr>
                <w:noProof/>
                <w:sz w:val="8"/>
                <w:szCs w:val="8"/>
              </w:rPr>
            </w:pPr>
          </w:p>
        </w:tc>
      </w:tr>
      <w:tr w:rsidR="001E41F3" w14:paraId="353EC1A6" w14:textId="77777777" w:rsidTr="00547111">
        <w:tc>
          <w:tcPr>
            <w:tcW w:w="1843" w:type="dxa"/>
            <w:tcBorders>
              <w:top w:val="single" w:sz="4" w:space="0" w:color="auto"/>
              <w:left w:val="single" w:sz="4" w:space="0" w:color="auto"/>
            </w:tcBorders>
          </w:tcPr>
          <w:p w14:paraId="15AEEE5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FB7EDC" w14:textId="1BD5A8BA" w:rsidR="001E41F3" w:rsidRDefault="00317D84">
            <w:pPr>
              <w:pStyle w:val="CRCoverPage"/>
              <w:spacing w:after="0"/>
              <w:ind w:left="100"/>
              <w:rPr>
                <w:noProof/>
              </w:rPr>
            </w:pPr>
            <w:r>
              <w:rPr>
                <w:noProof/>
              </w:rPr>
              <w:t>Correction to H.264 CBP Level 1.2 Requirement</w:t>
            </w:r>
          </w:p>
        </w:tc>
      </w:tr>
      <w:tr w:rsidR="001E41F3" w14:paraId="10DF7F8A" w14:textId="77777777" w:rsidTr="00547111">
        <w:tc>
          <w:tcPr>
            <w:tcW w:w="1843" w:type="dxa"/>
            <w:tcBorders>
              <w:left w:val="single" w:sz="4" w:space="0" w:color="auto"/>
            </w:tcBorders>
          </w:tcPr>
          <w:p w14:paraId="4397BD5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F48A49A" w14:textId="77777777" w:rsidR="001E41F3" w:rsidRDefault="001E41F3">
            <w:pPr>
              <w:pStyle w:val="CRCoverPage"/>
              <w:spacing w:after="0"/>
              <w:rPr>
                <w:noProof/>
                <w:sz w:val="8"/>
                <w:szCs w:val="8"/>
              </w:rPr>
            </w:pPr>
          </w:p>
        </w:tc>
      </w:tr>
      <w:tr w:rsidR="001E41F3" w14:paraId="49A96671" w14:textId="77777777" w:rsidTr="00547111">
        <w:tc>
          <w:tcPr>
            <w:tcW w:w="1843" w:type="dxa"/>
            <w:tcBorders>
              <w:left w:val="single" w:sz="4" w:space="0" w:color="auto"/>
            </w:tcBorders>
          </w:tcPr>
          <w:p w14:paraId="692C919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D96FF8" w14:textId="29BEAD8E" w:rsidR="001E41F3" w:rsidRDefault="00317D84">
            <w:pPr>
              <w:pStyle w:val="CRCoverPage"/>
              <w:spacing w:after="0"/>
              <w:ind w:left="100"/>
              <w:rPr>
                <w:noProof/>
              </w:rPr>
            </w:pPr>
            <w:r>
              <w:rPr>
                <w:noProof/>
              </w:rPr>
              <w:t>Qualcomm Incorporated</w:t>
            </w:r>
          </w:p>
        </w:tc>
      </w:tr>
      <w:tr w:rsidR="001E41F3" w14:paraId="74A55406" w14:textId="77777777" w:rsidTr="00547111">
        <w:tc>
          <w:tcPr>
            <w:tcW w:w="1843" w:type="dxa"/>
            <w:tcBorders>
              <w:left w:val="single" w:sz="4" w:space="0" w:color="auto"/>
            </w:tcBorders>
          </w:tcPr>
          <w:p w14:paraId="02CBE5E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3EA0A2" w14:textId="77777777" w:rsidR="001E41F3" w:rsidRDefault="00A276F3" w:rsidP="00547111">
            <w:pPr>
              <w:pStyle w:val="CRCoverPage"/>
              <w:spacing w:after="0"/>
              <w:ind w:left="100"/>
              <w:rPr>
                <w:noProof/>
              </w:rPr>
            </w:pPr>
            <w:r>
              <w:t>S4</w:t>
            </w:r>
          </w:p>
        </w:tc>
      </w:tr>
      <w:tr w:rsidR="001E41F3" w14:paraId="673177AC" w14:textId="77777777" w:rsidTr="00547111">
        <w:tc>
          <w:tcPr>
            <w:tcW w:w="1843" w:type="dxa"/>
            <w:tcBorders>
              <w:left w:val="single" w:sz="4" w:space="0" w:color="auto"/>
            </w:tcBorders>
          </w:tcPr>
          <w:p w14:paraId="05954D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BCF3502" w14:textId="77777777" w:rsidR="001E41F3" w:rsidRDefault="001E41F3">
            <w:pPr>
              <w:pStyle w:val="CRCoverPage"/>
              <w:spacing w:after="0"/>
              <w:rPr>
                <w:noProof/>
                <w:sz w:val="8"/>
                <w:szCs w:val="8"/>
              </w:rPr>
            </w:pPr>
          </w:p>
        </w:tc>
      </w:tr>
      <w:tr w:rsidR="001E41F3" w14:paraId="1C8E569E" w14:textId="77777777" w:rsidTr="00547111">
        <w:tc>
          <w:tcPr>
            <w:tcW w:w="1843" w:type="dxa"/>
            <w:tcBorders>
              <w:left w:val="single" w:sz="4" w:space="0" w:color="auto"/>
            </w:tcBorders>
          </w:tcPr>
          <w:p w14:paraId="6FC8FB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66D938" w14:textId="5895F3B4" w:rsidR="001E41F3" w:rsidRDefault="00317D84">
            <w:pPr>
              <w:pStyle w:val="CRCoverPage"/>
              <w:spacing w:after="0"/>
              <w:ind w:left="100"/>
              <w:rPr>
                <w:noProof/>
              </w:rPr>
            </w:pPr>
            <w:r>
              <w:rPr>
                <w:noProof/>
              </w:rPr>
              <w:t>TEI</w:t>
            </w:r>
          </w:p>
        </w:tc>
        <w:tc>
          <w:tcPr>
            <w:tcW w:w="567" w:type="dxa"/>
            <w:tcBorders>
              <w:left w:val="nil"/>
            </w:tcBorders>
          </w:tcPr>
          <w:p w14:paraId="60A7E506" w14:textId="77777777" w:rsidR="001E41F3" w:rsidRDefault="001E41F3">
            <w:pPr>
              <w:pStyle w:val="CRCoverPage"/>
              <w:spacing w:after="0"/>
              <w:ind w:right="100"/>
              <w:rPr>
                <w:noProof/>
              </w:rPr>
            </w:pPr>
          </w:p>
        </w:tc>
        <w:tc>
          <w:tcPr>
            <w:tcW w:w="1417" w:type="dxa"/>
            <w:gridSpan w:val="3"/>
            <w:tcBorders>
              <w:left w:val="nil"/>
            </w:tcBorders>
          </w:tcPr>
          <w:p w14:paraId="240A136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978321" w14:textId="74F8CD73" w:rsidR="001E41F3" w:rsidRDefault="00930377">
            <w:pPr>
              <w:pStyle w:val="CRCoverPage"/>
              <w:spacing w:after="0"/>
              <w:ind w:left="100"/>
              <w:rPr>
                <w:noProof/>
              </w:rPr>
            </w:pPr>
            <w:r>
              <w:t>2019-04-0</w:t>
            </w:r>
            <w:r w:rsidR="00317D84">
              <w:t>9</w:t>
            </w:r>
          </w:p>
        </w:tc>
      </w:tr>
      <w:tr w:rsidR="001E41F3" w14:paraId="0FF495C7" w14:textId="77777777" w:rsidTr="00547111">
        <w:tc>
          <w:tcPr>
            <w:tcW w:w="1843" w:type="dxa"/>
            <w:tcBorders>
              <w:left w:val="single" w:sz="4" w:space="0" w:color="auto"/>
            </w:tcBorders>
          </w:tcPr>
          <w:p w14:paraId="1B9DA5C5" w14:textId="77777777" w:rsidR="001E41F3" w:rsidRDefault="001E41F3">
            <w:pPr>
              <w:pStyle w:val="CRCoverPage"/>
              <w:spacing w:after="0"/>
              <w:rPr>
                <w:b/>
                <w:i/>
                <w:noProof/>
                <w:sz w:val="8"/>
                <w:szCs w:val="8"/>
              </w:rPr>
            </w:pPr>
          </w:p>
        </w:tc>
        <w:tc>
          <w:tcPr>
            <w:tcW w:w="1986" w:type="dxa"/>
            <w:gridSpan w:val="4"/>
          </w:tcPr>
          <w:p w14:paraId="09ED3D27" w14:textId="77777777" w:rsidR="001E41F3" w:rsidRDefault="001E41F3">
            <w:pPr>
              <w:pStyle w:val="CRCoverPage"/>
              <w:spacing w:after="0"/>
              <w:rPr>
                <w:noProof/>
                <w:sz w:val="8"/>
                <w:szCs w:val="8"/>
              </w:rPr>
            </w:pPr>
          </w:p>
        </w:tc>
        <w:tc>
          <w:tcPr>
            <w:tcW w:w="2267" w:type="dxa"/>
            <w:gridSpan w:val="2"/>
          </w:tcPr>
          <w:p w14:paraId="6D4FB8B0" w14:textId="77777777" w:rsidR="001E41F3" w:rsidRDefault="001E41F3">
            <w:pPr>
              <w:pStyle w:val="CRCoverPage"/>
              <w:spacing w:after="0"/>
              <w:rPr>
                <w:noProof/>
                <w:sz w:val="8"/>
                <w:szCs w:val="8"/>
              </w:rPr>
            </w:pPr>
          </w:p>
        </w:tc>
        <w:tc>
          <w:tcPr>
            <w:tcW w:w="1417" w:type="dxa"/>
            <w:gridSpan w:val="3"/>
          </w:tcPr>
          <w:p w14:paraId="266D28A2" w14:textId="77777777" w:rsidR="001E41F3" w:rsidRDefault="001E41F3">
            <w:pPr>
              <w:pStyle w:val="CRCoverPage"/>
              <w:spacing w:after="0"/>
              <w:rPr>
                <w:noProof/>
                <w:sz w:val="8"/>
                <w:szCs w:val="8"/>
              </w:rPr>
            </w:pPr>
          </w:p>
        </w:tc>
        <w:tc>
          <w:tcPr>
            <w:tcW w:w="2127" w:type="dxa"/>
            <w:tcBorders>
              <w:right w:val="single" w:sz="4" w:space="0" w:color="auto"/>
            </w:tcBorders>
          </w:tcPr>
          <w:p w14:paraId="44BC8985" w14:textId="77777777" w:rsidR="001E41F3" w:rsidRDefault="001E41F3">
            <w:pPr>
              <w:pStyle w:val="CRCoverPage"/>
              <w:spacing w:after="0"/>
              <w:rPr>
                <w:noProof/>
                <w:sz w:val="8"/>
                <w:szCs w:val="8"/>
              </w:rPr>
            </w:pPr>
          </w:p>
        </w:tc>
      </w:tr>
      <w:tr w:rsidR="001E41F3" w14:paraId="6D7FA2FD" w14:textId="77777777" w:rsidTr="00547111">
        <w:trPr>
          <w:cantSplit/>
        </w:trPr>
        <w:tc>
          <w:tcPr>
            <w:tcW w:w="1843" w:type="dxa"/>
            <w:tcBorders>
              <w:left w:val="single" w:sz="4" w:space="0" w:color="auto"/>
            </w:tcBorders>
          </w:tcPr>
          <w:p w14:paraId="35229A5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877AB6" w14:textId="71454427" w:rsidR="001E41F3" w:rsidRPr="00A276F3" w:rsidRDefault="008871EC" w:rsidP="00D24991">
            <w:pPr>
              <w:pStyle w:val="CRCoverPage"/>
              <w:spacing w:after="0"/>
              <w:ind w:left="100" w:right="-609"/>
              <w:rPr>
                <w:b/>
                <w:noProof/>
              </w:rPr>
            </w:pPr>
            <w:r>
              <w:rPr>
                <w:b/>
              </w:rPr>
              <w:t>A</w:t>
            </w:r>
          </w:p>
        </w:tc>
        <w:tc>
          <w:tcPr>
            <w:tcW w:w="3402" w:type="dxa"/>
            <w:gridSpan w:val="5"/>
            <w:tcBorders>
              <w:left w:val="nil"/>
            </w:tcBorders>
          </w:tcPr>
          <w:p w14:paraId="677B44B3" w14:textId="77777777" w:rsidR="001E41F3" w:rsidRDefault="001E41F3">
            <w:pPr>
              <w:pStyle w:val="CRCoverPage"/>
              <w:spacing w:after="0"/>
              <w:rPr>
                <w:noProof/>
              </w:rPr>
            </w:pPr>
          </w:p>
        </w:tc>
        <w:tc>
          <w:tcPr>
            <w:tcW w:w="1417" w:type="dxa"/>
            <w:gridSpan w:val="3"/>
            <w:tcBorders>
              <w:left w:val="nil"/>
            </w:tcBorders>
          </w:tcPr>
          <w:p w14:paraId="7F0763C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8C1146" w14:textId="6D22FE76" w:rsidR="001E41F3" w:rsidRDefault="00A276F3">
            <w:pPr>
              <w:pStyle w:val="CRCoverPage"/>
              <w:spacing w:after="0"/>
              <w:ind w:left="100"/>
              <w:rPr>
                <w:noProof/>
              </w:rPr>
            </w:pPr>
            <w:r>
              <w:t>Rel-1</w:t>
            </w:r>
            <w:r w:rsidR="008871EC">
              <w:t>6</w:t>
            </w:r>
          </w:p>
        </w:tc>
      </w:tr>
      <w:tr w:rsidR="001E41F3" w14:paraId="41393C86" w14:textId="77777777" w:rsidTr="00547111">
        <w:tc>
          <w:tcPr>
            <w:tcW w:w="1843" w:type="dxa"/>
            <w:tcBorders>
              <w:left w:val="single" w:sz="4" w:space="0" w:color="auto"/>
              <w:bottom w:val="single" w:sz="4" w:space="0" w:color="auto"/>
            </w:tcBorders>
          </w:tcPr>
          <w:p w14:paraId="549CA7B7" w14:textId="77777777" w:rsidR="001E41F3" w:rsidRDefault="001E41F3">
            <w:pPr>
              <w:pStyle w:val="CRCoverPage"/>
              <w:spacing w:after="0"/>
              <w:rPr>
                <w:b/>
                <w:i/>
                <w:noProof/>
              </w:rPr>
            </w:pPr>
          </w:p>
        </w:tc>
        <w:tc>
          <w:tcPr>
            <w:tcW w:w="4677" w:type="dxa"/>
            <w:gridSpan w:val="8"/>
            <w:tcBorders>
              <w:bottom w:val="single" w:sz="4" w:space="0" w:color="auto"/>
            </w:tcBorders>
          </w:tcPr>
          <w:p w14:paraId="18DAEF3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182C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5FFB5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E9C34EE" w14:textId="77777777" w:rsidTr="00547111">
        <w:tc>
          <w:tcPr>
            <w:tcW w:w="1843" w:type="dxa"/>
          </w:tcPr>
          <w:p w14:paraId="4BD3C250" w14:textId="77777777" w:rsidR="001E41F3" w:rsidRDefault="001E41F3">
            <w:pPr>
              <w:pStyle w:val="CRCoverPage"/>
              <w:spacing w:after="0"/>
              <w:rPr>
                <w:b/>
                <w:i/>
                <w:noProof/>
                <w:sz w:val="8"/>
                <w:szCs w:val="8"/>
              </w:rPr>
            </w:pPr>
          </w:p>
        </w:tc>
        <w:tc>
          <w:tcPr>
            <w:tcW w:w="7797" w:type="dxa"/>
            <w:gridSpan w:val="10"/>
          </w:tcPr>
          <w:p w14:paraId="15D2448B" w14:textId="77777777" w:rsidR="001E41F3" w:rsidRDefault="001E41F3">
            <w:pPr>
              <w:pStyle w:val="CRCoverPage"/>
              <w:spacing w:after="0"/>
              <w:rPr>
                <w:noProof/>
                <w:sz w:val="8"/>
                <w:szCs w:val="8"/>
              </w:rPr>
            </w:pPr>
          </w:p>
        </w:tc>
      </w:tr>
      <w:tr w:rsidR="001E41F3" w14:paraId="024A7C68" w14:textId="77777777" w:rsidTr="00547111">
        <w:tc>
          <w:tcPr>
            <w:tcW w:w="2694" w:type="dxa"/>
            <w:gridSpan w:val="2"/>
            <w:tcBorders>
              <w:top w:val="single" w:sz="4" w:space="0" w:color="auto"/>
              <w:left w:val="single" w:sz="4" w:space="0" w:color="auto"/>
            </w:tcBorders>
          </w:tcPr>
          <w:p w14:paraId="09A75D4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B296A7" w14:textId="3D1AFBC7" w:rsidR="001E41F3" w:rsidRDefault="00317D84" w:rsidP="0005188F">
            <w:pPr>
              <w:pStyle w:val="CRCoverPage"/>
              <w:spacing w:after="0"/>
              <w:rPr>
                <w:noProof/>
              </w:rPr>
            </w:pPr>
            <w:r>
              <w:t>Per both ITU-T H.264 spec and RFC 6184, a UE supports H.264 at Level X shall support all the levels less than X. However, 26.114 requires that a MTSI device offering video support other than H.264 CBP Level 1.2 shall also offer H.264 Level 1.2.</w:t>
            </w:r>
          </w:p>
        </w:tc>
      </w:tr>
      <w:tr w:rsidR="001E41F3" w14:paraId="791A8FE6" w14:textId="77777777" w:rsidTr="00547111">
        <w:tc>
          <w:tcPr>
            <w:tcW w:w="2694" w:type="dxa"/>
            <w:gridSpan w:val="2"/>
            <w:tcBorders>
              <w:left w:val="single" w:sz="4" w:space="0" w:color="auto"/>
            </w:tcBorders>
          </w:tcPr>
          <w:p w14:paraId="7E935F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C1850F" w14:textId="77777777" w:rsidR="001E41F3" w:rsidRDefault="001E41F3">
            <w:pPr>
              <w:pStyle w:val="CRCoverPage"/>
              <w:spacing w:after="0"/>
              <w:rPr>
                <w:noProof/>
                <w:sz w:val="8"/>
                <w:szCs w:val="8"/>
              </w:rPr>
            </w:pPr>
          </w:p>
        </w:tc>
      </w:tr>
      <w:tr w:rsidR="001E41F3" w14:paraId="4FA7AE98" w14:textId="77777777" w:rsidTr="00547111">
        <w:tc>
          <w:tcPr>
            <w:tcW w:w="2694" w:type="dxa"/>
            <w:gridSpan w:val="2"/>
            <w:tcBorders>
              <w:left w:val="single" w:sz="4" w:space="0" w:color="auto"/>
            </w:tcBorders>
          </w:tcPr>
          <w:p w14:paraId="0B0F69B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572808" w14:textId="40ADBE1D" w:rsidR="001E41F3" w:rsidRDefault="00317D84" w:rsidP="005D64F4">
            <w:pPr>
              <w:pStyle w:val="CRCoverPage"/>
              <w:spacing w:after="0"/>
              <w:rPr>
                <w:lang w:eastAsia="zh-TW"/>
              </w:rPr>
            </w:pPr>
            <w:r>
              <w:rPr>
                <w:noProof/>
              </w:rPr>
              <w:t>Change the requirement to align with ITU-T H.264 spec and RFC 6184</w:t>
            </w:r>
            <w:r>
              <w:t>.</w:t>
            </w:r>
          </w:p>
        </w:tc>
      </w:tr>
      <w:tr w:rsidR="001E41F3" w14:paraId="4FED716F" w14:textId="77777777" w:rsidTr="00547111">
        <w:tc>
          <w:tcPr>
            <w:tcW w:w="2694" w:type="dxa"/>
            <w:gridSpan w:val="2"/>
            <w:tcBorders>
              <w:left w:val="single" w:sz="4" w:space="0" w:color="auto"/>
            </w:tcBorders>
          </w:tcPr>
          <w:p w14:paraId="6EE1E87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9F0E1D" w14:textId="77777777" w:rsidR="001E41F3" w:rsidRDefault="001E41F3">
            <w:pPr>
              <w:pStyle w:val="CRCoverPage"/>
              <w:spacing w:after="0"/>
              <w:rPr>
                <w:noProof/>
                <w:sz w:val="8"/>
                <w:szCs w:val="8"/>
              </w:rPr>
            </w:pPr>
          </w:p>
        </w:tc>
      </w:tr>
      <w:tr w:rsidR="001E41F3" w14:paraId="6B1CBE7B" w14:textId="77777777" w:rsidTr="00547111">
        <w:tc>
          <w:tcPr>
            <w:tcW w:w="2694" w:type="dxa"/>
            <w:gridSpan w:val="2"/>
            <w:tcBorders>
              <w:left w:val="single" w:sz="4" w:space="0" w:color="auto"/>
              <w:bottom w:val="single" w:sz="4" w:space="0" w:color="auto"/>
            </w:tcBorders>
          </w:tcPr>
          <w:p w14:paraId="632595C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EECC34" w14:textId="024352FA" w:rsidR="001E41F3" w:rsidRDefault="00920058" w:rsidP="004A7C85">
            <w:pPr>
              <w:pStyle w:val="CRCoverPage"/>
              <w:spacing w:after="0"/>
              <w:rPr>
                <w:noProof/>
              </w:rPr>
            </w:pPr>
            <w:r>
              <w:rPr>
                <w:rFonts w:cs="Arial"/>
              </w:rPr>
              <w:t xml:space="preserve"> </w:t>
            </w:r>
            <w:r w:rsidR="00317D84">
              <w:t>Although this requirement does not break H.264 CBP negotiation, it creates potential confusions in implementation and unnecessarily increases SDP size.</w:t>
            </w:r>
          </w:p>
        </w:tc>
      </w:tr>
      <w:tr w:rsidR="001E41F3" w14:paraId="1F7EB12C" w14:textId="77777777" w:rsidTr="00547111">
        <w:tc>
          <w:tcPr>
            <w:tcW w:w="2694" w:type="dxa"/>
            <w:gridSpan w:val="2"/>
          </w:tcPr>
          <w:p w14:paraId="48C45B7C" w14:textId="77777777" w:rsidR="001E41F3" w:rsidRDefault="001E41F3">
            <w:pPr>
              <w:pStyle w:val="CRCoverPage"/>
              <w:spacing w:after="0"/>
              <w:rPr>
                <w:b/>
                <w:i/>
                <w:noProof/>
                <w:sz w:val="8"/>
                <w:szCs w:val="8"/>
              </w:rPr>
            </w:pPr>
          </w:p>
        </w:tc>
        <w:tc>
          <w:tcPr>
            <w:tcW w:w="6946" w:type="dxa"/>
            <w:gridSpan w:val="9"/>
          </w:tcPr>
          <w:p w14:paraId="2FF685FB" w14:textId="77777777" w:rsidR="001E41F3" w:rsidRDefault="001E41F3">
            <w:pPr>
              <w:pStyle w:val="CRCoverPage"/>
              <w:spacing w:after="0"/>
              <w:rPr>
                <w:noProof/>
                <w:sz w:val="8"/>
                <w:szCs w:val="8"/>
              </w:rPr>
            </w:pPr>
          </w:p>
        </w:tc>
      </w:tr>
      <w:tr w:rsidR="001E41F3" w14:paraId="36F245E0" w14:textId="77777777" w:rsidTr="00547111">
        <w:tc>
          <w:tcPr>
            <w:tcW w:w="2694" w:type="dxa"/>
            <w:gridSpan w:val="2"/>
            <w:tcBorders>
              <w:top w:val="single" w:sz="4" w:space="0" w:color="auto"/>
              <w:left w:val="single" w:sz="4" w:space="0" w:color="auto"/>
            </w:tcBorders>
          </w:tcPr>
          <w:p w14:paraId="5A5FA74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1DEEF" w14:textId="0F7DD4A1" w:rsidR="001E41F3" w:rsidRDefault="00317D84" w:rsidP="00317D84">
            <w:pPr>
              <w:pStyle w:val="CRCoverPage"/>
              <w:tabs>
                <w:tab w:val="left" w:pos="2184"/>
              </w:tabs>
              <w:spacing w:after="0"/>
              <w:rPr>
                <w:noProof/>
              </w:rPr>
            </w:pPr>
            <w:r>
              <w:rPr>
                <w:rFonts w:cs="Arial"/>
              </w:rPr>
              <w:t>5.2.2</w:t>
            </w:r>
          </w:p>
        </w:tc>
      </w:tr>
      <w:tr w:rsidR="001E41F3" w14:paraId="511E81B9" w14:textId="77777777" w:rsidTr="00547111">
        <w:tc>
          <w:tcPr>
            <w:tcW w:w="2694" w:type="dxa"/>
            <w:gridSpan w:val="2"/>
            <w:tcBorders>
              <w:left w:val="single" w:sz="4" w:space="0" w:color="auto"/>
            </w:tcBorders>
          </w:tcPr>
          <w:p w14:paraId="076F6E0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8DDD418" w14:textId="77777777" w:rsidR="001E41F3" w:rsidRDefault="001E41F3">
            <w:pPr>
              <w:pStyle w:val="CRCoverPage"/>
              <w:spacing w:after="0"/>
              <w:rPr>
                <w:noProof/>
                <w:sz w:val="8"/>
                <w:szCs w:val="8"/>
              </w:rPr>
            </w:pPr>
          </w:p>
        </w:tc>
      </w:tr>
      <w:tr w:rsidR="001E41F3" w14:paraId="75C60D1D" w14:textId="77777777" w:rsidTr="00547111">
        <w:tc>
          <w:tcPr>
            <w:tcW w:w="2694" w:type="dxa"/>
            <w:gridSpan w:val="2"/>
            <w:tcBorders>
              <w:left w:val="single" w:sz="4" w:space="0" w:color="auto"/>
            </w:tcBorders>
          </w:tcPr>
          <w:p w14:paraId="1A636A5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F3D7D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ACF29C" w14:textId="77777777" w:rsidR="001E41F3" w:rsidRDefault="001E41F3">
            <w:pPr>
              <w:pStyle w:val="CRCoverPage"/>
              <w:spacing w:after="0"/>
              <w:jc w:val="center"/>
              <w:rPr>
                <w:b/>
                <w:caps/>
                <w:noProof/>
              </w:rPr>
            </w:pPr>
            <w:r>
              <w:rPr>
                <w:b/>
                <w:caps/>
                <w:noProof/>
              </w:rPr>
              <w:t>N</w:t>
            </w:r>
          </w:p>
        </w:tc>
        <w:tc>
          <w:tcPr>
            <w:tcW w:w="2977" w:type="dxa"/>
            <w:gridSpan w:val="4"/>
          </w:tcPr>
          <w:p w14:paraId="78E3FC7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5A8C52" w14:textId="77777777" w:rsidR="001E41F3" w:rsidRDefault="001E41F3">
            <w:pPr>
              <w:pStyle w:val="CRCoverPage"/>
              <w:spacing w:after="0"/>
              <w:ind w:left="99"/>
              <w:rPr>
                <w:noProof/>
              </w:rPr>
            </w:pPr>
          </w:p>
        </w:tc>
      </w:tr>
      <w:tr w:rsidR="001E41F3" w14:paraId="3E599982" w14:textId="77777777" w:rsidTr="00547111">
        <w:tc>
          <w:tcPr>
            <w:tcW w:w="2694" w:type="dxa"/>
            <w:gridSpan w:val="2"/>
            <w:tcBorders>
              <w:left w:val="single" w:sz="4" w:space="0" w:color="auto"/>
            </w:tcBorders>
          </w:tcPr>
          <w:p w14:paraId="49F1FDE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A593C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2225FB" w14:textId="77777777" w:rsidR="001E41F3" w:rsidRDefault="00A276F3">
            <w:pPr>
              <w:pStyle w:val="CRCoverPage"/>
              <w:spacing w:after="0"/>
              <w:jc w:val="center"/>
              <w:rPr>
                <w:b/>
                <w:caps/>
                <w:noProof/>
              </w:rPr>
            </w:pPr>
            <w:r>
              <w:rPr>
                <w:b/>
                <w:caps/>
                <w:noProof/>
              </w:rPr>
              <w:t>X</w:t>
            </w:r>
          </w:p>
        </w:tc>
        <w:tc>
          <w:tcPr>
            <w:tcW w:w="2977" w:type="dxa"/>
            <w:gridSpan w:val="4"/>
          </w:tcPr>
          <w:p w14:paraId="53180A5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51849E" w14:textId="77777777" w:rsidR="001E41F3" w:rsidRDefault="00145D43">
            <w:pPr>
              <w:pStyle w:val="CRCoverPage"/>
              <w:spacing w:after="0"/>
              <w:ind w:left="99"/>
              <w:rPr>
                <w:noProof/>
              </w:rPr>
            </w:pPr>
            <w:r>
              <w:rPr>
                <w:noProof/>
              </w:rPr>
              <w:t xml:space="preserve">TS/TR ... CR ... </w:t>
            </w:r>
          </w:p>
        </w:tc>
      </w:tr>
      <w:tr w:rsidR="001E41F3" w14:paraId="5621DF9A" w14:textId="77777777" w:rsidTr="00547111">
        <w:tc>
          <w:tcPr>
            <w:tcW w:w="2694" w:type="dxa"/>
            <w:gridSpan w:val="2"/>
            <w:tcBorders>
              <w:left w:val="single" w:sz="4" w:space="0" w:color="auto"/>
            </w:tcBorders>
          </w:tcPr>
          <w:p w14:paraId="0E62F09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B4749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E9DDB6" w14:textId="77777777" w:rsidR="001E41F3" w:rsidRDefault="00A276F3">
            <w:pPr>
              <w:pStyle w:val="CRCoverPage"/>
              <w:spacing w:after="0"/>
              <w:jc w:val="center"/>
              <w:rPr>
                <w:b/>
                <w:caps/>
                <w:noProof/>
              </w:rPr>
            </w:pPr>
            <w:r>
              <w:rPr>
                <w:b/>
                <w:caps/>
                <w:noProof/>
              </w:rPr>
              <w:t>X</w:t>
            </w:r>
          </w:p>
        </w:tc>
        <w:tc>
          <w:tcPr>
            <w:tcW w:w="2977" w:type="dxa"/>
            <w:gridSpan w:val="4"/>
          </w:tcPr>
          <w:p w14:paraId="3BEB579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E8B6EAE" w14:textId="77777777" w:rsidR="001E41F3" w:rsidRDefault="00145D43">
            <w:pPr>
              <w:pStyle w:val="CRCoverPage"/>
              <w:spacing w:after="0"/>
              <w:ind w:left="99"/>
              <w:rPr>
                <w:noProof/>
              </w:rPr>
            </w:pPr>
            <w:r>
              <w:rPr>
                <w:noProof/>
              </w:rPr>
              <w:t xml:space="preserve">TS/TR ... CR ... </w:t>
            </w:r>
          </w:p>
        </w:tc>
      </w:tr>
      <w:tr w:rsidR="001E41F3" w14:paraId="54EF8D9D" w14:textId="77777777" w:rsidTr="00547111">
        <w:tc>
          <w:tcPr>
            <w:tcW w:w="2694" w:type="dxa"/>
            <w:gridSpan w:val="2"/>
            <w:tcBorders>
              <w:left w:val="single" w:sz="4" w:space="0" w:color="auto"/>
            </w:tcBorders>
          </w:tcPr>
          <w:p w14:paraId="6C8C015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21C641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39699B" w14:textId="77777777" w:rsidR="001E41F3" w:rsidRDefault="00A276F3">
            <w:pPr>
              <w:pStyle w:val="CRCoverPage"/>
              <w:spacing w:after="0"/>
              <w:jc w:val="center"/>
              <w:rPr>
                <w:b/>
                <w:caps/>
                <w:noProof/>
              </w:rPr>
            </w:pPr>
            <w:r>
              <w:rPr>
                <w:b/>
                <w:caps/>
                <w:noProof/>
              </w:rPr>
              <w:t>X</w:t>
            </w:r>
          </w:p>
        </w:tc>
        <w:tc>
          <w:tcPr>
            <w:tcW w:w="2977" w:type="dxa"/>
            <w:gridSpan w:val="4"/>
          </w:tcPr>
          <w:p w14:paraId="0395143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35183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55EEC4F" w14:textId="77777777" w:rsidTr="00547111">
        <w:tc>
          <w:tcPr>
            <w:tcW w:w="2694" w:type="dxa"/>
            <w:gridSpan w:val="2"/>
            <w:tcBorders>
              <w:left w:val="single" w:sz="4" w:space="0" w:color="auto"/>
            </w:tcBorders>
          </w:tcPr>
          <w:p w14:paraId="05189562" w14:textId="77777777" w:rsidR="001E41F3" w:rsidRDefault="001E41F3">
            <w:pPr>
              <w:pStyle w:val="CRCoverPage"/>
              <w:spacing w:after="0"/>
              <w:rPr>
                <w:b/>
                <w:i/>
                <w:noProof/>
              </w:rPr>
            </w:pPr>
          </w:p>
        </w:tc>
        <w:tc>
          <w:tcPr>
            <w:tcW w:w="6946" w:type="dxa"/>
            <w:gridSpan w:val="9"/>
            <w:tcBorders>
              <w:right w:val="single" w:sz="4" w:space="0" w:color="auto"/>
            </w:tcBorders>
          </w:tcPr>
          <w:p w14:paraId="1B277FCF" w14:textId="77777777" w:rsidR="001E41F3" w:rsidRDefault="001E41F3">
            <w:pPr>
              <w:pStyle w:val="CRCoverPage"/>
              <w:spacing w:after="0"/>
              <w:rPr>
                <w:noProof/>
              </w:rPr>
            </w:pPr>
          </w:p>
        </w:tc>
      </w:tr>
      <w:tr w:rsidR="001E41F3" w14:paraId="246B3AFF" w14:textId="77777777" w:rsidTr="00547111">
        <w:tc>
          <w:tcPr>
            <w:tcW w:w="2694" w:type="dxa"/>
            <w:gridSpan w:val="2"/>
            <w:tcBorders>
              <w:left w:val="single" w:sz="4" w:space="0" w:color="auto"/>
              <w:bottom w:val="single" w:sz="4" w:space="0" w:color="auto"/>
            </w:tcBorders>
          </w:tcPr>
          <w:p w14:paraId="359C70C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A0946F" w14:textId="77777777" w:rsidR="001E41F3" w:rsidRDefault="001E41F3">
            <w:pPr>
              <w:pStyle w:val="CRCoverPage"/>
              <w:spacing w:after="0"/>
              <w:ind w:left="100"/>
              <w:rPr>
                <w:noProof/>
              </w:rPr>
            </w:pPr>
          </w:p>
        </w:tc>
      </w:tr>
    </w:tbl>
    <w:p w14:paraId="40C305DA" w14:textId="77777777" w:rsidR="001E41F3" w:rsidRDefault="001E41F3">
      <w:pPr>
        <w:pStyle w:val="CRCoverPage"/>
        <w:spacing w:after="0"/>
        <w:rPr>
          <w:noProof/>
          <w:sz w:val="8"/>
          <w:szCs w:val="8"/>
        </w:rPr>
      </w:pPr>
    </w:p>
    <w:p w14:paraId="14C46566" w14:textId="77777777" w:rsidR="0005188F" w:rsidRDefault="0005188F" w:rsidP="0005188F">
      <w:pPr>
        <w:tabs>
          <w:tab w:val="left" w:pos="709"/>
          <w:tab w:val="right" w:pos="9639"/>
        </w:tabs>
        <w:ind w:right="43"/>
      </w:pPr>
    </w:p>
    <w:p w14:paraId="4D72AE6E" w14:textId="77777777" w:rsidR="00E4269F" w:rsidRDefault="00E4269F" w:rsidP="0005188F">
      <w:pPr>
        <w:tabs>
          <w:tab w:val="left" w:pos="709"/>
          <w:tab w:val="right" w:pos="9639"/>
        </w:tabs>
        <w:ind w:right="43"/>
      </w:pPr>
    </w:p>
    <w:p w14:paraId="439A8A87" w14:textId="77777777" w:rsidR="00E4269F" w:rsidRDefault="00E4269F" w:rsidP="0005188F">
      <w:pPr>
        <w:tabs>
          <w:tab w:val="left" w:pos="709"/>
          <w:tab w:val="right" w:pos="9639"/>
        </w:tabs>
        <w:ind w:right="43"/>
      </w:pPr>
    </w:p>
    <w:p w14:paraId="1AC12B58" w14:textId="77777777" w:rsidR="00E4269F" w:rsidRDefault="00E4269F" w:rsidP="0005188F">
      <w:pPr>
        <w:tabs>
          <w:tab w:val="left" w:pos="709"/>
          <w:tab w:val="right" w:pos="9639"/>
        </w:tabs>
        <w:ind w:right="43"/>
      </w:pPr>
    </w:p>
    <w:p w14:paraId="7FA8A1B0" w14:textId="77777777" w:rsidR="00E4269F" w:rsidRDefault="00E4269F" w:rsidP="0005188F">
      <w:pPr>
        <w:tabs>
          <w:tab w:val="left" w:pos="709"/>
          <w:tab w:val="right" w:pos="9639"/>
        </w:tabs>
        <w:ind w:right="43"/>
      </w:pPr>
    </w:p>
    <w:p w14:paraId="034FCB29" w14:textId="77777777" w:rsidR="00E4269F" w:rsidRDefault="00E4269F" w:rsidP="0005188F">
      <w:pPr>
        <w:tabs>
          <w:tab w:val="left" w:pos="709"/>
          <w:tab w:val="right" w:pos="9639"/>
        </w:tabs>
        <w:ind w:right="43"/>
      </w:pPr>
    </w:p>
    <w:p w14:paraId="27319EDD" w14:textId="77777777" w:rsidR="00E4269F" w:rsidRDefault="00E4269F" w:rsidP="0005188F">
      <w:pPr>
        <w:tabs>
          <w:tab w:val="left" w:pos="709"/>
          <w:tab w:val="right" w:pos="9639"/>
        </w:tabs>
        <w:ind w:right="43"/>
      </w:pPr>
    </w:p>
    <w:p w14:paraId="35A85C41" w14:textId="77777777" w:rsidR="00E4269F" w:rsidRDefault="00E4269F" w:rsidP="0005188F">
      <w:pPr>
        <w:tabs>
          <w:tab w:val="left" w:pos="709"/>
          <w:tab w:val="right" w:pos="9639"/>
        </w:tabs>
        <w:ind w:right="43"/>
      </w:pPr>
    </w:p>
    <w:p w14:paraId="16E7FD89" w14:textId="77777777" w:rsidR="00E33D7C" w:rsidRDefault="00E33D7C" w:rsidP="00E33D7C">
      <w:bookmarkStart w:id="2" w:name="_Toc524217957"/>
    </w:p>
    <w:tbl>
      <w:tblPr>
        <w:tblW w:w="0" w:type="auto"/>
        <w:tblLook w:val="04A0" w:firstRow="1" w:lastRow="0" w:firstColumn="1" w:lastColumn="0" w:noHBand="0" w:noVBand="1"/>
      </w:tblPr>
      <w:tblGrid>
        <w:gridCol w:w="9639"/>
      </w:tblGrid>
      <w:tr w:rsidR="00E33D7C" w14:paraId="6C5D3996" w14:textId="77777777" w:rsidTr="00FF1DB8">
        <w:tc>
          <w:tcPr>
            <w:tcW w:w="9639" w:type="dxa"/>
            <w:shd w:val="clear" w:color="auto" w:fill="FFFF00"/>
          </w:tcPr>
          <w:p w14:paraId="5CF63507" w14:textId="229F45CC" w:rsidR="00E33D7C" w:rsidRPr="00317D84" w:rsidRDefault="00317D84" w:rsidP="00FF1DB8">
            <w:pPr>
              <w:jc w:val="center"/>
              <w:rPr>
                <w:rFonts w:ascii="Arial" w:hAnsi="Arial" w:cs="Arial"/>
                <w:bCs/>
                <w:noProof/>
                <w:color w:val="800080"/>
                <w:sz w:val="24"/>
                <w:szCs w:val="24"/>
              </w:rPr>
            </w:pPr>
            <w:r w:rsidRPr="00317D84">
              <w:rPr>
                <w:rFonts w:ascii="Arial" w:hAnsi="Arial" w:cs="Arial"/>
                <w:bCs/>
                <w:noProof/>
                <w:color w:val="800080"/>
                <w:sz w:val="24"/>
                <w:szCs w:val="24"/>
              </w:rPr>
              <w:t>Start of Change</w:t>
            </w:r>
          </w:p>
        </w:tc>
      </w:tr>
    </w:tbl>
    <w:p w14:paraId="3A9CAD27" w14:textId="77777777" w:rsidR="008871EC" w:rsidRDefault="008871EC" w:rsidP="008871EC">
      <w:pPr>
        <w:pStyle w:val="Heading3"/>
      </w:pPr>
      <w:bookmarkStart w:id="3" w:name="_Toc3486916"/>
      <w:bookmarkStart w:id="4" w:name="_Toc3549493"/>
      <w:bookmarkEnd w:id="2"/>
      <w:r>
        <w:t>5.2.2</w:t>
      </w:r>
      <w:r>
        <w:tab/>
        <w:t>Video</w:t>
      </w:r>
      <w:bookmarkEnd w:id="4"/>
    </w:p>
    <w:p w14:paraId="27AB7787" w14:textId="77777777" w:rsidR="008871EC" w:rsidRDefault="008871EC" w:rsidP="008871EC">
      <w:r>
        <w:t>MTSI clients in terminals offering video communication shall support:</w:t>
      </w:r>
    </w:p>
    <w:p w14:paraId="78153F05" w14:textId="77777777" w:rsidR="008871EC" w:rsidRDefault="008871EC" w:rsidP="008871EC">
      <w:pPr>
        <w:pStyle w:val="B1"/>
      </w:pPr>
      <w:r w:rsidRPr="00767C4E">
        <w:t>-</w:t>
      </w:r>
      <w:r w:rsidRPr="00767C4E">
        <w:tab/>
      </w:r>
      <w:r w:rsidRPr="00261856">
        <w:t xml:space="preserve">H.264 </w:t>
      </w:r>
      <w:r>
        <w:t>(</w:t>
      </w:r>
      <w:r w:rsidRPr="00261856">
        <w:t>AVC</w:t>
      </w:r>
      <w:r>
        <w:t>)</w:t>
      </w:r>
      <w:r w:rsidRPr="00261856">
        <w:t xml:space="preserve"> [24] </w:t>
      </w:r>
      <w:r>
        <w:t xml:space="preserve">Constrained Baseline Profile (CBP) Level </w:t>
      </w:r>
      <w:r w:rsidRPr="00261856">
        <w:t>1.</w:t>
      </w:r>
      <w:r>
        <w:t>2;</w:t>
      </w:r>
    </w:p>
    <w:p w14:paraId="621F9FDF" w14:textId="77777777" w:rsidR="008871EC" w:rsidRPr="00767C4E" w:rsidRDefault="008871EC" w:rsidP="008871EC">
      <w:pPr>
        <w:pStyle w:val="B1"/>
      </w:pPr>
      <w:r w:rsidRPr="00261856">
        <w:t>-</w:t>
      </w:r>
      <w:r w:rsidRPr="00261856">
        <w:tab/>
        <w:t>H.26</w:t>
      </w:r>
      <w:r>
        <w:t>5</w:t>
      </w:r>
      <w:r w:rsidRPr="00261856">
        <w:t xml:space="preserve"> </w:t>
      </w:r>
      <w:r>
        <w:t xml:space="preserve">(HEVC) [119] Main Profile, Main Tier, Level 3.1. The only exception to this requirement is for the MTSI client in constrained terminal </w:t>
      </w:r>
      <w:r w:rsidRPr="003E5440">
        <w:t xml:space="preserve">offering </w:t>
      </w:r>
      <w:r w:rsidRPr="00D9398B">
        <w:t>video communication</w:t>
      </w:r>
      <w:r>
        <w:t xml:space="preserve">, in which case the MTSI client in constrained terminal </w:t>
      </w:r>
      <w:r w:rsidRPr="00D9398B">
        <w:t>should support H.265 (HEVC) Main Profile, Main Tier, Level 3.1</w:t>
      </w:r>
      <w:r>
        <w:t>.</w:t>
      </w:r>
    </w:p>
    <w:p w14:paraId="72450DFE" w14:textId="77777777" w:rsidR="008871EC" w:rsidRDefault="008871EC" w:rsidP="008871EC">
      <w:r>
        <w:t xml:space="preserve">In </w:t>
      </w:r>
      <w:proofErr w:type="gramStart"/>
      <w:r>
        <w:t>addition</w:t>
      </w:r>
      <w:proofErr w:type="gramEnd"/>
      <w:r>
        <w:t xml:space="preserve"> they should support:</w:t>
      </w:r>
    </w:p>
    <w:p w14:paraId="5E36BD43" w14:textId="77777777" w:rsidR="008871EC" w:rsidRDefault="008871EC" w:rsidP="008871EC">
      <w:pPr>
        <w:pStyle w:val="B2"/>
      </w:pPr>
      <w:r w:rsidRPr="00261856">
        <w:t>-</w:t>
      </w:r>
      <w:r w:rsidRPr="00261856">
        <w:tab/>
        <w:t xml:space="preserve">H.264 </w:t>
      </w:r>
      <w:r>
        <w:t>(</w:t>
      </w:r>
      <w:r w:rsidRPr="00261856">
        <w:t>AVC</w:t>
      </w:r>
      <w:r>
        <w:t>)</w:t>
      </w:r>
      <w:r w:rsidRPr="00261856">
        <w:t xml:space="preserve"> [24] </w:t>
      </w:r>
      <w:r>
        <w:t>Constrained High Profile (CHP) Level 3</w:t>
      </w:r>
      <w:r>
        <w:rPr>
          <w:rFonts w:hint="eastAsia"/>
          <w:lang w:eastAsia="ko-KR"/>
        </w:rPr>
        <w:t>.1.</w:t>
      </w:r>
    </w:p>
    <w:p w14:paraId="75079412" w14:textId="77777777" w:rsidR="008871EC" w:rsidRDefault="008871EC" w:rsidP="008871EC">
      <w:r>
        <w:t xml:space="preserve">For backwards compatibility to previous releases, if </w:t>
      </w:r>
      <w:r w:rsidRPr="00261856">
        <w:t xml:space="preserve">H.264 </w:t>
      </w:r>
      <w:r>
        <w:t>(</w:t>
      </w:r>
      <w:r w:rsidRPr="00261856">
        <w:t>AVC</w:t>
      </w:r>
      <w:r>
        <w:t>)</w:t>
      </w:r>
      <w:r w:rsidRPr="00261856">
        <w:t xml:space="preserve"> [24] </w:t>
      </w:r>
      <w:r>
        <w:t xml:space="preserve">Constrained </w:t>
      </w:r>
      <w:proofErr w:type="gramStart"/>
      <w:r>
        <w:t>High Profile</w:t>
      </w:r>
      <w:proofErr w:type="gramEnd"/>
      <w:r>
        <w:t xml:space="preserve"> Level 3</w:t>
      </w:r>
      <w:r>
        <w:rPr>
          <w:rFonts w:hint="eastAsia"/>
          <w:lang w:eastAsia="ko-KR"/>
        </w:rPr>
        <w:t>.1</w:t>
      </w:r>
      <w:r>
        <w:rPr>
          <w:lang w:eastAsia="ko-KR"/>
        </w:rPr>
        <w:t xml:space="preserve"> is supported, then </w:t>
      </w:r>
      <w:r w:rsidRPr="00580EFC">
        <w:rPr>
          <w:lang w:eastAsia="ko-KR"/>
        </w:rPr>
        <w:t xml:space="preserve">H.264 (AVC) [24] Constrained Baseline Profile (CBP) Level </w:t>
      </w:r>
      <w:r>
        <w:rPr>
          <w:lang w:eastAsia="ko-KR"/>
        </w:rPr>
        <w:t>3.1 should also be offered</w:t>
      </w:r>
      <w:r>
        <w:rPr>
          <w:rFonts w:hint="eastAsia"/>
          <w:lang w:eastAsia="ko-KR"/>
        </w:rPr>
        <w:t>.</w:t>
      </w:r>
    </w:p>
    <w:p w14:paraId="3EC8637C" w14:textId="77777777" w:rsidR="008871EC" w:rsidRDefault="008871EC" w:rsidP="008871EC">
      <w:r>
        <w:t>H.264 (AVC) shall be used without requirements on output timing conformance (annex C of [24]). Each sequence parameter set of H.264 (AVC) shall contain the vui_parameters syntax structure including the num_reorder_frames syntax element set equal to 0</w:t>
      </w:r>
      <w:r w:rsidRPr="00767C4E">
        <w:t>.</w:t>
      </w:r>
    </w:p>
    <w:p w14:paraId="289D6A15" w14:textId="77777777" w:rsidR="008871EC" w:rsidRDefault="008871EC" w:rsidP="008871EC">
      <w:r>
        <w:t xml:space="preserve">H.265 (HEVC) Main Profile shall be used with </w:t>
      </w:r>
      <w:r w:rsidRPr="00B72FE5">
        <w:t>general_progressive_source_flag equal to 1, general_interlaced_source_flag equal to 0, general_non_packed_constraint_flag equal to 1, general_frame_only_constraint_flag equal to 1, and</w:t>
      </w:r>
      <w:r w:rsidRPr="00505E37">
        <w:t xml:space="preserve"> </w:t>
      </w:r>
      <w:r w:rsidRPr="005A5B27">
        <w:t>sps_max_num_reorder_pics</w:t>
      </w:r>
      <w:r w:rsidRPr="00505E37">
        <w:t>[ i ]</w:t>
      </w:r>
      <w:r>
        <w:t xml:space="preserve"> equal to 0 for all i in the range of 0 to </w:t>
      </w:r>
      <w:r w:rsidRPr="0056241E">
        <w:t>sps_max_sub_layers_minus1</w:t>
      </w:r>
      <w:r>
        <w:t>, inclusive, without requirements on output timing conformance (annex C of [119]).</w:t>
      </w:r>
    </w:p>
    <w:p w14:paraId="39FB7FE5" w14:textId="77777777" w:rsidR="008871EC" w:rsidRPr="00271492" w:rsidRDefault="008871EC" w:rsidP="008871EC">
      <w:r>
        <w:t xml:space="preserve">For both H.264 (AVC) and H.265 (HEVC), the decoder needs to know the Sequence Parameter Set (SPS) and the Picture Parameter Set (PPS) to be able to decode the received video packets. A compliant H.265 (HEVC) bitstream must include a Video Parameter Set (VPS), although the VPS may be ignored by the decoder in the context of the present specification. </w:t>
      </w:r>
      <w:r w:rsidRPr="0001158E">
        <w:t xml:space="preserve">When H.264 (AVC) </w:t>
      </w:r>
      <w:r>
        <w:t xml:space="preserve">or H.265 (HEVC) </w:t>
      </w:r>
      <w:r w:rsidRPr="0001158E">
        <w:t xml:space="preserve">is used it is recommended to transmit </w:t>
      </w:r>
      <w:r>
        <w:t xml:space="preserve">the </w:t>
      </w:r>
      <w:r w:rsidRPr="0001158E">
        <w:t>parameter sets within the SDP description of a stream</w:t>
      </w:r>
      <w:r>
        <w:t>,</w:t>
      </w:r>
      <w:r w:rsidRPr="0001158E">
        <w:t xml:space="preserve"> using </w:t>
      </w:r>
      <w:r>
        <w:t xml:space="preserve">the relevant </w:t>
      </w:r>
      <w:r w:rsidRPr="0001158E">
        <w:t>MIME/SDP parameter</w:t>
      </w:r>
      <w:r>
        <w:t>s</w:t>
      </w:r>
      <w:r w:rsidRPr="0001158E">
        <w:t xml:space="preserve"> </w:t>
      </w:r>
      <w:r>
        <w:t xml:space="preserve">as defined in </w:t>
      </w:r>
      <w:r w:rsidRPr="0001158E">
        <w:t>RFC6184 [25]</w:t>
      </w:r>
      <w:r>
        <w:t xml:space="preserve"> for H.264 (AVC) and in [120] for H.265 (HEVC), respectively</w:t>
      </w:r>
      <w:r w:rsidRPr="0001158E">
        <w:t xml:space="preserve">. </w:t>
      </w:r>
      <w:r>
        <w:t xml:space="preserve">Each media source (SSRC) shall transmit the currently used parameter sets at least once in the beginning of the RTP stream before being referenced by the encoded video data to ensure that the parameter sets are available when needed by the receiver. If the video encoding is changed during an ongoing session such that the previously used parameter set(s) are no longer sufficient then the new parameter sets shall be transmitted at least once in the RTP stream prior to being referenced by the encoded video data to ensure that the parameter sets are available when needed by the receiver.  When a specific version of a parameter set is sent in the RTP stream for the first time, it should be repeated at least </w:t>
      </w:r>
      <w:r w:rsidRPr="00271492">
        <w:t>3 times</w:t>
      </w:r>
      <w:r>
        <w:t xml:space="preserve"> in separate RTP packets with a single copy per RTP packet and with an interval not exceeding </w:t>
      </w:r>
      <w:r w:rsidRPr="00271492">
        <w:t>0.5 seconds</w:t>
      </w:r>
      <w:r>
        <w:t xml:space="preserve"> to reduce the impact of packet loss.</w:t>
      </w:r>
      <w:r w:rsidRPr="00B34EC8">
        <w:t xml:space="preserve"> </w:t>
      </w:r>
      <w:r>
        <w:t xml:space="preserve">A single copy of the currently active parameter sets shall also be part of the data sent in the RTP stream as a response to FIR. </w:t>
      </w:r>
      <w:r w:rsidRPr="0001158E">
        <w:t xml:space="preserve">Moreover, it is recommended to </w:t>
      </w:r>
      <w:r>
        <w:t xml:space="preserve">avoid </w:t>
      </w:r>
      <w:r w:rsidRPr="0001158E">
        <w:t>us</w:t>
      </w:r>
      <w:r>
        <w:t>ing</w:t>
      </w:r>
      <w:r w:rsidRPr="0001158E">
        <w:t xml:space="preserve"> a</w:t>
      </w:r>
      <w:r>
        <w:t xml:space="preserve"> sequence or picture</w:t>
      </w:r>
      <w:r w:rsidRPr="0001158E">
        <w:t xml:space="preserve"> parameter set identifier value </w:t>
      </w:r>
      <w:r>
        <w:rPr>
          <w:rFonts w:hint="eastAsia"/>
          <w:lang w:eastAsia="ko-KR"/>
        </w:rPr>
        <w:t xml:space="preserve">during the same session to signal two or more parameter sets of the same type having different values, such </w:t>
      </w:r>
      <w:r w:rsidRPr="0001158E">
        <w:t xml:space="preserve">that </w:t>
      </w:r>
      <w:r>
        <w:rPr>
          <w:rFonts w:hint="eastAsia"/>
          <w:lang w:eastAsia="ko-KR"/>
        </w:rPr>
        <w:t xml:space="preserve">if a parameter set identifier for </w:t>
      </w:r>
      <w:r>
        <w:rPr>
          <w:lang w:eastAsia="ko-KR"/>
        </w:rPr>
        <w:t xml:space="preserve">a </w:t>
      </w:r>
      <w:r>
        <w:rPr>
          <w:rFonts w:hint="eastAsia"/>
          <w:lang w:eastAsia="ko-KR"/>
        </w:rPr>
        <w:t>certain type is used more than once in either SDP description or RTP stream, or both, the identifier always indicates the same set of parameter values of that type</w:t>
      </w:r>
      <w:r>
        <w:t>.</w:t>
      </w:r>
    </w:p>
    <w:p w14:paraId="00664CFC" w14:textId="77777777" w:rsidR="008871EC" w:rsidRDefault="008871EC" w:rsidP="008871EC">
      <w:r>
        <w:t>The video decoder in a multimedia MTSI client in terminal shall either start decoding immediately when it receives data, even if the stream does not start with an IDR/IRAP access unit (IDR access unit for H.264, IRAP access unit for H.265) or alternatively no later than it receives the next IDR/IRAP access unit or the next recovery point SEI message, whichever is earlier in decoding order. The decoding process for a stream not starting with an IDR/IRAP access unit shall be the same as for a valid video bit stream. However, the MTSI client in terminal shall be aware that such a stream may contain references to pictures not available in the decoded picture buffer. The display behaviour of the MTSI client in terminal is out of scope of the present document.</w:t>
      </w:r>
    </w:p>
    <w:p w14:paraId="6FA41C63" w14:textId="77777777" w:rsidR="008871EC" w:rsidRDefault="008871EC" w:rsidP="008871EC">
      <w:r>
        <w:t>An MTSI client in terminal offering H.264 (AVC) CBP support at a level higher than Level 1.2 shall support negotiation to use a lower Level as described in [25] and [58].</w:t>
      </w:r>
    </w:p>
    <w:p w14:paraId="05E1EEB1" w14:textId="77777777" w:rsidR="008871EC" w:rsidRPr="00261856" w:rsidRDefault="008871EC" w:rsidP="008871EC">
      <w:r>
        <w:t>An MTSI client in terminal offering H.264 (AVC) CHP support at a level higher than Level 3.1 shall support negotiation to use a lower Level as described in [25] and [58].</w:t>
      </w:r>
    </w:p>
    <w:p w14:paraId="478EAD61" w14:textId="76BE313E" w:rsidR="008871EC" w:rsidRDefault="008871EC" w:rsidP="008871EC">
      <w:r>
        <w:lastRenderedPageBreak/>
        <w:t xml:space="preserve">An </w:t>
      </w:r>
      <w:r w:rsidRPr="00261856">
        <w:t xml:space="preserve">MTSI </w:t>
      </w:r>
      <w:r>
        <w:t xml:space="preserve">client in </w:t>
      </w:r>
      <w:r w:rsidRPr="00261856">
        <w:t xml:space="preserve">terminal offering video support </w:t>
      </w:r>
      <w:ins w:id="5" w:author="Min Wang " w:date="2019-04-09T17:13:00Z">
        <w:r w:rsidRPr="00021F87">
          <w:t xml:space="preserve">shall </w:t>
        </w:r>
        <w:r>
          <w:t xml:space="preserve">include in the SDP </w:t>
        </w:r>
        <w:r w:rsidRPr="00021F87">
          <w:t xml:space="preserve">offer H.264 CBP </w:t>
        </w:r>
        <w:r>
          <w:t xml:space="preserve">at </w:t>
        </w:r>
        <w:r w:rsidRPr="00021F87">
          <w:t>Level 1.2</w:t>
        </w:r>
        <w:r>
          <w:t xml:space="preserve"> or higher</w:t>
        </w:r>
      </w:ins>
      <w:del w:id="6" w:author="Min Wang " w:date="2019-04-09T17:13:00Z">
        <w:r w:rsidDel="008871EC">
          <w:delText>other than H.264 CBP Level 1.2</w:delText>
        </w:r>
        <w:r w:rsidRPr="00261856" w:rsidDel="008871EC">
          <w:delText xml:space="preserve"> shall also offer </w:delText>
        </w:r>
        <w:r w:rsidDel="008871EC">
          <w:delText>H.264 CBP Level 1.2</w:delText>
        </w:r>
      </w:del>
      <w:r w:rsidRPr="00261856">
        <w:t>.</w:t>
      </w:r>
    </w:p>
    <w:p w14:paraId="479E3B1A" w14:textId="77777777" w:rsidR="008871EC" w:rsidRDefault="008871EC" w:rsidP="008871EC">
      <w:r>
        <w:t xml:space="preserve">An </w:t>
      </w:r>
      <w:r w:rsidRPr="00261856">
        <w:t xml:space="preserve">MTSI </w:t>
      </w:r>
      <w:r>
        <w:t xml:space="preserve">client in </w:t>
      </w:r>
      <w:r w:rsidRPr="00261856">
        <w:t xml:space="preserve">terminal offering </w:t>
      </w:r>
      <w:r>
        <w:t xml:space="preserve">video support for </w:t>
      </w:r>
      <w:r w:rsidRPr="00153952">
        <w:t>H.265 (HEVC) [119] Mai</w:t>
      </w:r>
      <w:r>
        <w:t xml:space="preserve">n Profile, Main Tier, Level 3.1, </w:t>
      </w:r>
      <w:r w:rsidRPr="00153952">
        <w:t>should</w:t>
      </w:r>
      <w:r>
        <w:t xml:space="preserve"> normally set it to be preferred.</w:t>
      </w:r>
    </w:p>
    <w:p w14:paraId="1C4E3E9F" w14:textId="77777777" w:rsidR="008871EC" w:rsidRDefault="008871EC" w:rsidP="008871EC">
      <w:r>
        <w:t>An MTSI client in terminal offering H.265 (HEVC) shall support negotiation to use a lower Level than the one in the offer, as described in [120] and [58].</w:t>
      </w:r>
    </w:p>
    <w:p w14:paraId="00C51C01" w14:textId="77777777" w:rsidR="008871EC" w:rsidRDefault="008871EC" w:rsidP="008871EC">
      <w:r w:rsidRPr="00EF731C">
        <w:t>If a codec is supported at a certain level, then all (hierarchically) lower levels shall be supported as well</w:t>
      </w:r>
      <w:r>
        <w:t>.</w:t>
      </w:r>
    </w:p>
    <w:p w14:paraId="24CFF55B" w14:textId="77777777" w:rsidR="008871EC" w:rsidRDefault="008871EC" w:rsidP="008871EC">
      <w:pPr>
        <w:pStyle w:val="NO"/>
      </w:pPr>
      <w:r>
        <w:t>NOTE 1:</w:t>
      </w:r>
      <w:r>
        <w:tab/>
        <w:t>An e</w:t>
      </w:r>
      <w:r w:rsidRPr="00261856">
        <w:t>xample of</w:t>
      </w:r>
      <w:r>
        <w:t xml:space="preserve"> a</w:t>
      </w:r>
      <w:r w:rsidRPr="00261856">
        <w:t xml:space="preserve"> lower level</w:t>
      </w:r>
      <w:r>
        <w:t xml:space="preserve"> than Level 1.2 i</w:t>
      </w:r>
      <w:r w:rsidRPr="00261856">
        <w:t xml:space="preserve">s Level 1 for H.264 (AVC) </w:t>
      </w:r>
      <w:r>
        <w:t xml:space="preserve">Constrained </w:t>
      </w:r>
      <w:r w:rsidRPr="00261856">
        <w:t>Baseline Profile.</w:t>
      </w:r>
    </w:p>
    <w:p w14:paraId="5904773B" w14:textId="77777777" w:rsidR="008871EC" w:rsidRDefault="008871EC" w:rsidP="008871EC">
      <w:pPr>
        <w:pStyle w:val="NO"/>
      </w:pPr>
      <w:r>
        <w:t>NOTE 2:</w:t>
      </w:r>
      <w:r>
        <w:tab/>
        <w:t>All levels are minimum requirements. Higher levels may be supported and used for negotiation.</w:t>
      </w:r>
    </w:p>
    <w:p w14:paraId="1B5EE93E" w14:textId="77777777" w:rsidR="008871EC" w:rsidRDefault="008871EC" w:rsidP="008871EC">
      <w:pPr>
        <w:pStyle w:val="NO"/>
      </w:pPr>
      <w:r>
        <w:t>NOTE 3:</w:t>
      </w:r>
      <w:r>
        <w:tab/>
        <w:t xml:space="preserve">MTSI clients in terminals may use full-frame freeze and full-frame freeze release SEI messages of H.264 (AVC) to control the display process. For H.265 (HEVC), MTSI clients may set the value of </w:t>
      </w:r>
      <w:r w:rsidRPr="000116B7">
        <w:t>pic_output_flag</w:t>
      </w:r>
      <w:r>
        <w:t xml:space="preserve"> in the slice segment headers to either 0 or 1 to control the display process.</w:t>
      </w:r>
    </w:p>
    <w:p w14:paraId="2326A061" w14:textId="77777777" w:rsidR="008871EC" w:rsidRDefault="008871EC" w:rsidP="008871EC">
      <w:pPr>
        <w:pStyle w:val="NO"/>
      </w:pPr>
      <w:r>
        <w:t>NOTE 4:</w:t>
      </w:r>
      <w:r>
        <w:tab/>
        <w:t>An H.264 (AVC) encoder should code redundant slices only if it knows that the far-end decoder makes use of this feature (which is signalled with the redundant-pic-cap MIME/SDP parameter as specified in RFC 6184 [25]). H.264 (AVC) encoders should also pay attention to the potential implications on end</w:t>
      </w:r>
      <w:r>
        <w:noBreakHyphen/>
        <w:t>to</w:t>
      </w:r>
      <w:r>
        <w:noBreakHyphen/>
        <w:t>end delay. The redundant slice header is not supported in H.265 (HEVC).</w:t>
      </w:r>
    </w:p>
    <w:p w14:paraId="1BE36D33" w14:textId="77777777" w:rsidR="008871EC" w:rsidRDefault="008871EC" w:rsidP="008871EC">
      <w:pPr>
        <w:pStyle w:val="NO"/>
      </w:pPr>
      <w:r>
        <w:t>NOTE 5:</w:t>
      </w:r>
      <w:r>
        <w:tab/>
      </w:r>
      <w:r w:rsidRPr="00C55470">
        <w:t xml:space="preserve">If a codec is supported at a certain level, it implies that on the receiving side, the decoder is required to support the decoding of bitstreams up to the maximum capability of this level. On the sending side, the support of a </w:t>
      </w:r>
      <w:proofErr w:type="gramStart"/>
      <w:r w:rsidRPr="00C55470">
        <w:t>particular level</w:t>
      </w:r>
      <w:proofErr w:type="gramEnd"/>
      <w:r w:rsidRPr="00C55470">
        <w:t xml:space="preserve"> does not imply that the encoder will produce a bitstream up to the maximum capability of the level. This method can be used to set up an asymmetric video stream. </w:t>
      </w:r>
      <w:r>
        <w:t>For H.264 (AVC), a</w:t>
      </w:r>
      <w:r w:rsidRPr="00C55470">
        <w:t xml:space="preserve">nother method is to use the SDP parameters ‘level-asymmetry-allowed’ and ‘max-recv-level’ that are defined in the H.264 payload format specification, [25]. </w:t>
      </w:r>
      <w:r>
        <w:t xml:space="preserve">For H.265 (HEVC) it is possible to use the SDP parameter ‘max-recv-level-id’ defined in the H.265 payload format specification, [120], to indicate a higher level in the receiving direction than in the sending direction. </w:t>
      </w:r>
      <w:r w:rsidRPr="00C55470">
        <w:t>See also clause 6.2.3</w:t>
      </w:r>
      <w:r>
        <w:t>.2,</w:t>
      </w:r>
      <w:r w:rsidRPr="00C55470">
        <w:t xml:space="preserve"> Annex A.4.5</w:t>
      </w:r>
      <w:r>
        <w:t xml:space="preserve"> for SDP examples with asymmetric video using H.264 (AVC) and Annex A.4.8 for SDP examples with asymmetric video using both H.264 (AVC) and H.265 (HEVC)</w:t>
      </w:r>
      <w:r w:rsidRPr="00C55470">
        <w:t>. Other methods for asymmetric video transmission are also possible</w:t>
      </w:r>
      <w:r>
        <w:t>.</w:t>
      </w:r>
    </w:p>
    <w:p w14:paraId="7EE10DB2" w14:textId="77777777" w:rsidR="008871EC" w:rsidRDefault="008871EC" w:rsidP="008871EC">
      <w:pPr>
        <w:pStyle w:val="NO"/>
      </w:pPr>
      <w:r>
        <w:t>NOTE 6:</w:t>
      </w:r>
      <w:r>
        <w:tab/>
      </w:r>
      <w:r w:rsidRPr="003255AD">
        <w:t xml:space="preserve">If video is used in a session, an MTSI client </w:t>
      </w:r>
      <w:r>
        <w:t xml:space="preserve">in terminal </w:t>
      </w:r>
      <w:r w:rsidRPr="003255AD">
        <w:t xml:space="preserve">should offer at least one video stream with a picture aspect ratio in the range from 0.7 to 1.4. For all offered video streams, the width and height of the picture should be integer multiples of 16 pixels. For example, 224x176, 272x224, and 320x240 are </w:t>
      </w:r>
      <w:r>
        <w:t>image</w:t>
      </w:r>
      <w:r w:rsidRPr="003255AD">
        <w:t xml:space="preserve"> sizes that satisfy these conditions.</w:t>
      </w:r>
    </w:p>
    <w:p w14:paraId="1AD77382" w14:textId="77777777" w:rsidR="008871EC" w:rsidRDefault="008871EC" w:rsidP="008871EC">
      <w:pPr>
        <w:pStyle w:val="NO"/>
      </w:pPr>
      <w:r>
        <w:t>NOTE 7:</w:t>
      </w:r>
      <w:r>
        <w:tab/>
      </w:r>
      <w:r w:rsidRPr="00B34EC8">
        <w:t>For H.264 (AVC) and H.265 (HEVC)</w:t>
      </w:r>
      <w:r>
        <w:t>, respectively</w:t>
      </w:r>
      <w:r w:rsidRPr="00B34EC8">
        <w:t xml:space="preserve">, multiple </w:t>
      </w:r>
      <w:r>
        <w:t xml:space="preserve">sequence and picture </w:t>
      </w:r>
      <w:r w:rsidRPr="00B34EC8">
        <w:t xml:space="preserve">parameter sets can be </w:t>
      </w:r>
      <w:r>
        <w:t>defined</w:t>
      </w:r>
      <w:r w:rsidRPr="00B34EC8">
        <w:t xml:space="preserve">, </w:t>
      </w:r>
      <w:proofErr w:type="gramStart"/>
      <w:r w:rsidRPr="00B34EC8">
        <w:t>as long as</w:t>
      </w:r>
      <w:proofErr w:type="gramEnd"/>
      <w:r w:rsidRPr="00B34EC8">
        <w:t xml:space="preserve"> they have unique parameter set identifiers</w:t>
      </w:r>
      <w:r>
        <w:t>, but only one sequence and picture parameter set can be active between two consecutive IDRs and IRAPs, respectively</w:t>
      </w:r>
      <w:r w:rsidRPr="00B34EC8">
        <w:t>.</w:t>
      </w:r>
    </w:p>
    <w:p w14:paraId="5676EFDB" w14:textId="77777777" w:rsidR="008871EC" w:rsidRPr="00D5066D" w:rsidRDefault="008871EC" w:rsidP="008871EC">
      <w:pPr>
        <w:pStyle w:val="NO"/>
        <w:rPr>
          <w:lang w:val="en-US"/>
        </w:rPr>
      </w:pPr>
      <w:r>
        <w:t xml:space="preserve">NOTE </w:t>
      </w:r>
      <w:r>
        <w:rPr>
          <w:lang w:val="en-US"/>
        </w:rPr>
        <w:t>8</w:t>
      </w:r>
      <w:r>
        <w:t>:</w:t>
      </w:r>
      <w:r>
        <w:tab/>
      </w:r>
      <w:r w:rsidRPr="00B34EC8">
        <w:t>For H.264 (AVC)</w:t>
      </w:r>
      <w:r>
        <w:rPr>
          <w:lang w:val="en-US"/>
        </w:rPr>
        <w:t xml:space="preserve">, </w:t>
      </w:r>
      <w:r>
        <w:t>Constrained High Profile (CHP) Level 3</w:t>
      </w:r>
      <w:r>
        <w:rPr>
          <w:rFonts w:hint="eastAsia"/>
        </w:rPr>
        <w:t>.1</w:t>
      </w:r>
      <w:r w:rsidRPr="00B34EC8">
        <w:t xml:space="preserve"> </w:t>
      </w:r>
      <w:r>
        <w:rPr>
          <w:lang w:val="en-US"/>
        </w:rPr>
        <w:t xml:space="preserve">is not required to be supported as it is less bit rate efficient than H.265 (HEVC) </w:t>
      </w:r>
      <w:r>
        <w:t>Main Profile, Main Tier, Level 3.1</w:t>
      </w:r>
      <w:r>
        <w:rPr>
          <w:lang w:val="en-US"/>
        </w:rPr>
        <w:t>.  However, it is recommended for interoperability.</w:t>
      </w:r>
    </w:p>
    <w:tbl>
      <w:tblPr>
        <w:tblW w:w="0" w:type="auto"/>
        <w:tblLook w:val="04A0" w:firstRow="1" w:lastRow="0" w:firstColumn="1" w:lastColumn="0" w:noHBand="0" w:noVBand="1"/>
      </w:tblPr>
      <w:tblGrid>
        <w:gridCol w:w="9639"/>
      </w:tblGrid>
      <w:tr w:rsidR="00E33D7C" w14:paraId="34AC89C3" w14:textId="77777777" w:rsidTr="00317D84">
        <w:tc>
          <w:tcPr>
            <w:tcW w:w="9639" w:type="dxa"/>
            <w:shd w:val="clear" w:color="auto" w:fill="FFFF00"/>
          </w:tcPr>
          <w:p w14:paraId="74D5445D" w14:textId="7C81783B" w:rsidR="00E33D7C" w:rsidRPr="008B054B" w:rsidRDefault="00E33D7C" w:rsidP="00FF1DB8">
            <w:pPr>
              <w:jc w:val="center"/>
              <w:rPr>
                <w:rFonts w:ascii="Arial" w:hAnsi="Arial" w:cs="Arial"/>
                <w:bCs/>
                <w:noProof/>
                <w:color w:val="800080"/>
                <w:sz w:val="24"/>
                <w:szCs w:val="24"/>
              </w:rPr>
            </w:pPr>
            <w:bookmarkStart w:id="7" w:name="_GoBack"/>
            <w:bookmarkEnd w:id="3"/>
            <w:bookmarkEnd w:id="7"/>
            <w:r w:rsidRPr="008B054B">
              <w:rPr>
                <w:rFonts w:ascii="Arial" w:hAnsi="Arial" w:cs="Arial"/>
                <w:bCs/>
                <w:noProof/>
                <w:color w:val="800080"/>
                <w:sz w:val="24"/>
                <w:szCs w:val="24"/>
              </w:rPr>
              <w:t xml:space="preserve">End of </w:t>
            </w:r>
            <w:r w:rsidR="008B054B" w:rsidRPr="008B054B">
              <w:rPr>
                <w:rFonts w:ascii="Arial" w:hAnsi="Arial" w:cs="Arial"/>
                <w:bCs/>
                <w:noProof/>
                <w:color w:val="800080"/>
                <w:sz w:val="24"/>
                <w:szCs w:val="24"/>
              </w:rPr>
              <w:t>Change</w:t>
            </w:r>
          </w:p>
        </w:tc>
      </w:tr>
    </w:tbl>
    <w:p w14:paraId="5A2DDFEB" w14:textId="77777777" w:rsidR="00E33D7C" w:rsidRDefault="00E33D7C" w:rsidP="00E33D7C">
      <w:pPr>
        <w:rPr>
          <w:noProof/>
        </w:rPr>
      </w:pPr>
    </w:p>
    <w:p w14:paraId="2CF431A9" w14:textId="77777777" w:rsidR="00E33D7C" w:rsidRDefault="00E33D7C" w:rsidP="00E33D7C">
      <w:pPr>
        <w:tabs>
          <w:tab w:val="left" w:pos="709"/>
          <w:tab w:val="right" w:pos="9639"/>
        </w:tabs>
        <w:ind w:right="43"/>
        <w:rPr>
          <w:noProof/>
        </w:rPr>
      </w:pPr>
    </w:p>
    <w:p w14:paraId="2F21DA77" w14:textId="77777777" w:rsidR="001E41F3" w:rsidRDefault="001E41F3" w:rsidP="00E33D7C">
      <w:pPr>
        <w:tabs>
          <w:tab w:val="left" w:pos="709"/>
          <w:tab w:val="right" w:pos="9639"/>
        </w:tabs>
        <w:ind w:right="43"/>
        <w:rPr>
          <w:noProof/>
        </w:rPr>
      </w:pPr>
    </w:p>
    <w:sectPr w:rsidR="001E41F3">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07E710" w14:textId="77777777" w:rsidR="006D0B56" w:rsidRDefault="006D0B56">
      <w:r>
        <w:separator/>
      </w:r>
    </w:p>
  </w:endnote>
  <w:endnote w:type="continuationSeparator" w:id="0">
    <w:p w14:paraId="05476925" w14:textId="77777777" w:rsidR="006D0B56" w:rsidRDefault="006D0B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5F8559" w14:textId="77777777" w:rsidR="006D0B56" w:rsidRDefault="006D0B56">
      <w:r>
        <w:separator/>
      </w:r>
    </w:p>
  </w:footnote>
  <w:footnote w:type="continuationSeparator" w:id="0">
    <w:p w14:paraId="6B1F14C4" w14:textId="77777777" w:rsidR="006D0B56" w:rsidRDefault="006D0B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3FFC38" w14:textId="77777777" w:rsidR="009D12FC" w:rsidRDefault="009D12F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3E216E"/>
    <w:multiLevelType w:val="hybridMultilevel"/>
    <w:tmpl w:val="F0D843CC"/>
    <w:lvl w:ilvl="0" w:tplc="0E32DE5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640B4B9C"/>
    <w:multiLevelType w:val="hybridMultilevel"/>
    <w:tmpl w:val="CB96EE8A"/>
    <w:lvl w:ilvl="0" w:tplc="04090001">
      <w:start w:val="10"/>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n Wang ">
    <w15:presenceInfo w15:providerId="None" w15:userId="Min Wang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621B"/>
    <w:rsid w:val="00050F3E"/>
    <w:rsid w:val="0005188F"/>
    <w:rsid w:val="00052E11"/>
    <w:rsid w:val="00055E59"/>
    <w:rsid w:val="00056E3F"/>
    <w:rsid w:val="00076ADA"/>
    <w:rsid w:val="00084DE4"/>
    <w:rsid w:val="00093F98"/>
    <w:rsid w:val="000A6394"/>
    <w:rsid w:val="000B7FED"/>
    <w:rsid w:val="000C038A"/>
    <w:rsid w:val="000C4534"/>
    <w:rsid w:val="000C6598"/>
    <w:rsid w:val="000D386F"/>
    <w:rsid w:val="000E5987"/>
    <w:rsid w:val="000F6AF5"/>
    <w:rsid w:val="00106E7A"/>
    <w:rsid w:val="0012274C"/>
    <w:rsid w:val="00145D43"/>
    <w:rsid w:val="00156BED"/>
    <w:rsid w:val="00173AC3"/>
    <w:rsid w:val="00190BDE"/>
    <w:rsid w:val="00192C46"/>
    <w:rsid w:val="001A08B3"/>
    <w:rsid w:val="001A7B60"/>
    <w:rsid w:val="001B52F0"/>
    <w:rsid w:val="001B7A65"/>
    <w:rsid w:val="001C6435"/>
    <w:rsid w:val="001D3F35"/>
    <w:rsid w:val="001E41F3"/>
    <w:rsid w:val="002204BD"/>
    <w:rsid w:val="00225AE6"/>
    <w:rsid w:val="00230596"/>
    <w:rsid w:val="0023579B"/>
    <w:rsid w:val="00244A4E"/>
    <w:rsid w:val="002508C2"/>
    <w:rsid w:val="002510A0"/>
    <w:rsid w:val="0025353C"/>
    <w:rsid w:val="0026004D"/>
    <w:rsid w:val="002640DD"/>
    <w:rsid w:val="00275D12"/>
    <w:rsid w:val="00277D97"/>
    <w:rsid w:val="00284093"/>
    <w:rsid w:val="00284FEB"/>
    <w:rsid w:val="002860C4"/>
    <w:rsid w:val="002B1EF4"/>
    <w:rsid w:val="002B4CD5"/>
    <w:rsid w:val="002B5741"/>
    <w:rsid w:val="002E7644"/>
    <w:rsid w:val="00305409"/>
    <w:rsid w:val="00317D84"/>
    <w:rsid w:val="00333809"/>
    <w:rsid w:val="00351435"/>
    <w:rsid w:val="00356291"/>
    <w:rsid w:val="003609EF"/>
    <w:rsid w:val="0036231A"/>
    <w:rsid w:val="003627F6"/>
    <w:rsid w:val="00374DD4"/>
    <w:rsid w:val="003808E0"/>
    <w:rsid w:val="003871D0"/>
    <w:rsid w:val="003A612B"/>
    <w:rsid w:val="003B2C5E"/>
    <w:rsid w:val="003D309E"/>
    <w:rsid w:val="003E1A36"/>
    <w:rsid w:val="003F6DB5"/>
    <w:rsid w:val="004015A1"/>
    <w:rsid w:val="00410371"/>
    <w:rsid w:val="0042166D"/>
    <w:rsid w:val="004242F1"/>
    <w:rsid w:val="004411CE"/>
    <w:rsid w:val="00455569"/>
    <w:rsid w:val="004640B9"/>
    <w:rsid w:val="004676CB"/>
    <w:rsid w:val="00481AD4"/>
    <w:rsid w:val="004864CC"/>
    <w:rsid w:val="00490CBD"/>
    <w:rsid w:val="004A5135"/>
    <w:rsid w:val="004A7C85"/>
    <w:rsid w:val="004B75B7"/>
    <w:rsid w:val="004B7D78"/>
    <w:rsid w:val="004D4DDC"/>
    <w:rsid w:val="0051580D"/>
    <w:rsid w:val="00525CDC"/>
    <w:rsid w:val="005422D4"/>
    <w:rsid w:val="00547111"/>
    <w:rsid w:val="00592D74"/>
    <w:rsid w:val="005A355B"/>
    <w:rsid w:val="005B4693"/>
    <w:rsid w:val="005B7C32"/>
    <w:rsid w:val="005D64F4"/>
    <w:rsid w:val="005E2C44"/>
    <w:rsid w:val="005F0E58"/>
    <w:rsid w:val="00612932"/>
    <w:rsid w:val="00617995"/>
    <w:rsid w:val="00621188"/>
    <w:rsid w:val="006257ED"/>
    <w:rsid w:val="0062660B"/>
    <w:rsid w:val="00627739"/>
    <w:rsid w:val="00630DA7"/>
    <w:rsid w:val="0063460B"/>
    <w:rsid w:val="006360D3"/>
    <w:rsid w:val="00645344"/>
    <w:rsid w:val="0065353A"/>
    <w:rsid w:val="00661E46"/>
    <w:rsid w:val="00687380"/>
    <w:rsid w:val="00695808"/>
    <w:rsid w:val="006B428B"/>
    <w:rsid w:val="006B46FB"/>
    <w:rsid w:val="006C0BD6"/>
    <w:rsid w:val="006D0B56"/>
    <w:rsid w:val="006E21FB"/>
    <w:rsid w:val="00701490"/>
    <w:rsid w:val="00707FC6"/>
    <w:rsid w:val="00717940"/>
    <w:rsid w:val="007264AC"/>
    <w:rsid w:val="00785BE2"/>
    <w:rsid w:val="00792143"/>
    <w:rsid w:val="00792342"/>
    <w:rsid w:val="0079664A"/>
    <w:rsid w:val="007977A8"/>
    <w:rsid w:val="007B512A"/>
    <w:rsid w:val="007B6F40"/>
    <w:rsid w:val="007C2097"/>
    <w:rsid w:val="007D0A9B"/>
    <w:rsid w:val="007D6A07"/>
    <w:rsid w:val="007F0FE3"/>
    <w:rsid w:val="007F1297"/>
    <w:rsid w:val="007F7259"/>
    <w:rsid w:val="008040A8"/>
    <w:rsid w:val="008279FA"/>
    <w:rsid w:val="008626E7"/>
    <w:rsid w:val="00863B74"/>
    <w:rsid w:val="00870EE7"/>
    <w:rsid w:val="008763B8"/>
    <w:rsid w:val="008871EC"/>
    <w:rsid w:val="008A45A6"/>
    <w:rsid w:val="008B054B"/>
    <w:rsid w:val="008B4612"/>
    <w:rsid w:val="008D3CB0"/>
    <w:rsid w:val="008F686C"/>
    <w:rsid w:val="009148DE"/>
    <w:rsid w:val="00920058"/>
    <w:rsid w:val="00930377"/>
    <w:rsid w:val="009356A6"/>
    <w:rsid w:val="00941E30"/>
    <w:rsid w:val="009777D9"/>
    <w:rsid w:val="00991B88"/>
    <w:rsid w:val="00992886"/>
    <w:rsid w:val="0099350B"/>
    <w:rsid w:val="009A5753"/>
    <w:rsid w:val="009A579D"/>
    <w:rsid w:val="009B4EB3"/>
    <w:rsid w:val="009C03DD"/>
    <w:rsid w:val="009D12FC"/>
    <w:rsid w:val="009D5FF2"/>
    <w:rsid w:val="009E3297"/>
    <w:rsid w:val="009F39CE"/>
    <w:rsid w:val="009F59BE"/>
    <w:rsid w:val="009F734F"/>
    <w:rsid w:val="00A12859"/>
    <w:rsid w:val="00A246B6"/>
    <w:rsid w:val="00A276F3"/>
    <w:rsid w:val="00A47E70"/>
    <w:rsid w:val="00A5095E"/>
    <w:rsid w:val="00A50CF0"/>
    <w:rsid w:val="00A67CB4"/>
    <w:rsid w:val="00A7671C"/>
    <w:rsid w:val="00A83A2C"/>
    <w:rsid w:val="00A8730D"/>
    <w:rsid w:val="00A942BE"/>
    <w:rsid w:val="00AA2CBC"/>
    <w:rsid w:val="00AB0DEA"/>
    <w:rsid w:val="00AC5820"/>
    <w:rsid w:val="00AC7DAB"/>
    <w:rsid w:val="00AD1CD8"/>
    <w:rsid w:val="00AE7171"/>
    <w:rsid w:val="00AF4070"/>
    <w:rsid w:val="00B258BB"/>
    <w:rsid w:val="00B33722"/>
    <w:rsid w:val="00B37A4C"/>
    <w:rsid w:val="00B67AA7"/>
    <w:rsid w:val="00B67B97"/>
    <w:rsid w:val="00B72467"/>
    <w:rsid w:val="00B93D7F"/>
    <w:rsid w:val="00B94157"/>
    <w:rsid w:val="00B968C8"/>
    <w:rsid w:val="00BA3EC5"/>
    <w:rsid w:val="00BA51D9"/>
    <w:rsid w:val="00BB5DFC"/>
    <w:rsid w:val="00BD279D"/>
    <w:rsid w:val="00BD6BB8"/>
    <w:rsid w:val="00C40347"/>
    <w:rsid w:val="00C43004"/>
    <w:rsid w:val="00C44721"/>
    <w:rsid w:val="00C51A7C"/>
    <w:rsid w:val="00C66BA2"/>
    <w:rsid w:val="00C86F0D"/>
    <w:rsid w:val="00C95985"/>
    <w:rsid w:val="00CB026A"/>
    <w:rsid w:val="00CB47A5"/>
    <w:rsid w:val="00CB7BB1"/>
    <w:rsid w:val="00CC5026"/>
    <w:rsid w:val="00CC68D0"/>
    <w:rsid w:val="00D03F9A"/>
    <w:rsid w:val="00D06D51"/>
    <w:rsid w:val="00D24991"/>
    <w:rsid w:val="00D31EA1"/>
    <w:rsid w:val="00D50255"/>
    <w:rsid w:val="00D56381"/>
    <w:rsid w:val="00D60605"/>
    <w:rsid w:val="00D639E3"/>
    <w:rsid w:val="00D65554"/>
    <w:rsid w:val="00D80FBB"/>
    <w:rsid w:val="00D94064"/>
    <w:rsid w:val="00D969F6"/>
    <w:rsid w:val="00DA61AB"/>
    <w:rsid w:val="00DC4D5B"/>
    <w:rsid w:val="00DE34CF"/>
    <w:rsid w:val="00DE368D"/>
    <w:rsid w:val="00E13F3D"/>
    <w:rsid w:val="00E179B0"/>
    <w:rsid w:val="00E2233D"/>
    <w:rsid w:val="00E329F0"/>
    <w:rsid w:val="00E33D7C"/>
    <w:rsid w:val="00E34898"/>
    <w:rsid w:val="00E4269F"/>
    <w:rsid w:val="00E75E52"/>
    <w:rsid w:val="00E8069F"/>
    <w:rsid w:val="00EB09B7"/>
    <w:rsid w:val="00EE7D7C"/>
    <w:rsid w:val="00F01A3A"/>
    <w:rsid w:val="00F25D98"/>
    <w:rsid w:val="00F300FB"/>
    <w:rsid w:val="00F42A43"/>
    <w:rsid w:val="00F70DFB"/>
    <w:rsid w:val="00F762D9"/>
    <w:rsid w:val="00F8799A"/>
    <w:rsid w:val="00FB42E6"/>
    <w:rsid w:val="00FB6386"/>
    <w:rsid w:val="00FB6D3A"/>
    <w:rsid w:val="00FD2A17"/>
    <w:rsid w:val="00FD5D04"/>
    <w:rsid w:val="00FD7FD2"/>
    <w:rsid w:val="00FE1198"/>
    <w:rsid w:val="00FF1DB8"/>
    <w:rsid w:val="00FF69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78E966"/>
  <w15:docId w15:val="{B727229B-EC61-4740-B178-68136DF4D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H3,H31,Titre 3,Org Heading 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4B7D78"/>
    <w:rPr>
      <w:rFonts w:ascii="Arial" w:hAnsi="Arial"/>
      <w:b/>
      <w:lang w:val="en-GB" w:eastAsia="en-US"/>
    </w:rPr>
  </w:style>
  <w:style w:type="character" w:customStyle="1" w:styleId="TALCar">
    <w:name w:val="TAL Car"/>
    <w:link w:val="TAL"/>
    <w:rsid w:val="004B7D78"/>
    <w:rPr>
      <w:rFonts w:ascii="Arial" w:hAnsi="Arial"/>
      <w:sz w:val="18"/>
      <w:lang w:val="en-GB" w:eastAsia="en-US"/>
    </w:rPr>
  </w:style>
  <w:style w:type="character" w:customStyle="1" w:styleId="Heading3Char">
    <w:name w:val="Heading 3 Char"/>
    <w:aliases w:val="h3 Char,H3 Char,H31 Char,Titre 3 Char,Org Heading 1 Char"/>
    <w:link w:val="Heading3"/>
    <w:rsid w:val="004B7D78"/>
    <w:rPr>
      <w:rFonts w:ascii="Arial" w:hAnsi="Arial"/>
      <w:sz w:val="28"/>
      <w:lang w:val="en-GB" w:eastAsia="en-US"/>
    </w:rPr>
  </w:style>
  <w:style w:type="character" w:customStyle="1" w:styleId="TAHCar">
    <w:name w:val="TAH Car"/>
    <w:link w:val="TAH"/>
    <w:rsid w:val="004B7D78"/>
    <w:rPr>
      <w:rFonts w:ascii="Arial" w:hAnsi="Arial"/>
      <w:b/>
      <w:sz w:val="18"/>
      <w:lang w:val="en-GB" w:eastAsia="en-US"/>
    </w:rPr>
  </w:style>
  <w:style w:type="character" w:customStyle="1" w:styleId="B1Char">
    <w:name w:val="B1 Char"/>
    <w:link w:val="B1"/>
    <w:rsid w:val="00612932"/>
    <w:rPr>
      <w:rFonts w:ascii="Times New Roman" w:hAnsi="Times New Roman"/>
      <w:lang w:val="en-GB" w:eastAsia="en-US"/>
    </w:rPr>
  </w:style>
  <w:style w:type="character" w:customStyle="1" w:styleId="NOChar">
    <w:name w:val="NO Char"/>
    <w:link w:val="NO"/>
    <w:rsid w:val="00612932"/>
    <w:rPr>
      <w:rFonts w:ascii="Times New Roman" w:hAnsi="Times New Roman"/>
      <w:lang w:val="en-GB" w:eastAsia="en-US"/>
    </w:rPr>
  </w:style>
  <w:style w:type="paragraph" w:styleId="ListParagraph">
    <w:name w:val="List Paragraph"/>
    <w:basedOn w:val="Normal"/>
    <w:uiPriority w:val="34"/>
    <w:qFormat/>
    <w:rsid w:val="008763B8"/>
    <w:pPr>
      <w:spacing w:before="120" w:after="0"/>
      <w:ind w:left="720"/>
      <w:contextualSpacing/>
    </w:pPr>
    <w:rPr>
      <w:rFonts w:eastAsia="SimSun"/>
      <w:sz w:val="24"/>
      <w:szCs w:val="24"/>
      <w:lang w:eastAsia="ja-JP"/>
    </w:rPr>
  </w:style>
  <w:style w:type="character" w:customStyle="1" w:styleId="EXChar">
    <w:name w:val="EX Char"/>
    <w:link w:val="EX"/>
    <w:rsid w:val="00920058"/>
    <w:rPr>
      <w:rFonts w:ascii="Times New Roman" w:hAnsi="Times New Roman"/>
      <w:lang w:val="en-GB" w:eastAsia="en-US"/>
    </w:rPr>
  </w:style>
  <w:style w:type="paragraph" w:customStyle="1" w:styleId="AsciiDiagram">
    <w:name w:val="AsciiDiagram"/>
    <w:basedOn w:val="Normal"/>
    <w:qFormat/>
    <w:rsid w:val="00E33D7C"/>
    <w:pPr>
      <w:keepLines/>
      <w:spacing w:before="160" w:after="160"/>
    </w:pPr>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60486D-850C-4245-A202-DACCBE16B8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Pages>
  <Words>1507</Words>
  <Characters>8593</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Min Wang </cp:lastModifiedBy>
  <cp:revision>3</cp:revision>
  <cp:lastPrinted>1900-01-01T08:00:00Z</cp:lastPrinted>
  <dcterms:created xsi:type="dcterms:W3CDTF">2019-04-10T00:08:00Z</dcterms:created>
  <dcterms:modified xsi:type="dcterms:W3CDTF">2019-04-10T00:14:00Z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